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6095" w14:textId="52C257DA" w:rsidR="00CF2335" w:rsidRDefault="00CF2335" w:rsidP="00CF2335">
      <w:pPr>
        <w:rPr>
          <w:rStyle w:val="Lienhypertexte"/>
        </w:rPr>
      </w:pPr>
      <w:r>
        <w:rPr>
          <w:noProof/>
        </w:rPr>
        <w:drawing>
          <wp:anchor distT="0" distB="0" distL="114300" distR="114300" simplePos="0" relativeHeight="251660288" behindDoc="1" locked="0" layoutInCell="1" allowOverlap="1" wp14:anchorId="7AD112AC" wp14:editId="59125E3E">
            <wp:simplePos x="0" y="0"/>
            <wp:positionH relativeFrom="column">
              <wp:posOffset>-800100</wp:posOffset>
            </wp:positionH>
            <wp:positionV relativeFrom="paragraph">
              <wp:posOffset>-393700</wp:posOffset>
            </wp:positionV>
            <wp:extent cx="4210050" cy="1233805"/>
            <wp:effectExtent l="0" t="0" r="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233805"/>
                    </a:xfrm>
                    <a:prstGeom prst="rect">
                      <a:avLst/>
                    </a:prstGeom>
                    <a:noFill/>
                    <a:ln>
                      <a:noFill/>
                    </a:ln>
                  </pic:spPr>
                </pic:pic>
              </a:graphicData>
            </a:graphic>
          </wp:anchor>
        </w:drawing>
      </w:r>
      <w:r>
        <w:fldChar w:fldCharType="begin"/>
      </w:r>
      <w:r>
        <w:instrText xml:space="preserve"> HYPERLINK "https://www.dropbox.com/preview/ADMINISTRATION/Documents%20officiels/logos%20de%20l'AQ%C3%89I/logo-seul.png?role=personal" </w:instrText>
      </w:r>
      <w:r>
        <w:fldChar w:fldCharType="separate"/>
      </w:r>
    </w:p>
    <w:p w14:paraId="23FD9AD4" w14:textId="3C5CE4CD" w:rsidR="00385A33" w:rsidRDefault="00CF2335" w:rsidP="00CF2335">
      <w:pPr>
        <w:ind w:left="-1276"/>
        <w:rPr>
          <w:b/>
          <w:bCs/>
          <w:sz w:val="26"/>
          <w:szCs w:val="26"/>
        </w:rPr>
      </w:pPr>
      <w:r>
        <w:fldChar w:fldCharType="end"/>
      </w:r>
      <w:r w:rsidR="000B7A93" w:rsidRPr="000B7A93">
        <w:rPr>
          <w:b/>
          <w:bCs/>
          <w:sz w:val="26"/>
          <w:szCs w:val="26"/>
        </w:rPr>
        <w:t xml:space="preserve"> </w:t>
      </w:r>
    </w:p>
    <w:tbl>
      <w:tblPr>
        <w:tblStyle w:val="Grilledutableau"/>
        <w:tblW w:w="12333"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3"/>
      </w:tblGrid>
      <w:tr w:rsidR="00CF2335" w:rsidRPr="00CF2335" w14:paraId="7798787C" w14:textId="77777777" w:rsidTr="0079379D">
        <w:tc>
          <w:tcPr>
            <w:tcW w:w="12333" w:type="dxa"/>
            <w:shd w:val="clear" w:color="auto" w:fill="4D7731"/>
          </w:tcPr>
          <w:p w14:paraId="468A5BA0" w14:textId="7352D3D4" w:rsidR="00CF2335" w:rsidRDefault="00CF2335" w:rsidP="0079379D">
            <w:pPr>
              <w:spacing w:before="120" w:after="120"/>
              <w:ind w:right="741"/>
              <w:jc w:val="right"/>
              <w:rPr>
                <w:rFonts w:ascii="Speak Pro" w:hAnsi="Speak Pro"/>
                <w:b/>
                <w:bCs/>
                <w:color w:val="FFFFFF" w:themeColor="background1"/>
                <w:sz w:val="44"/>
                <w:szCs w:val="44"/>
              </w:rPr>
            </w:pPr>
            <w:r w:rsidRPr="00CF2335">
              <w:rPr>
                <w:rFonts w:ascii="Speak Pro" w:hAnsi="Speak Pro"/>
                <w:b/>
                <w:bCs/>
                <w:color w:val="FFFFFF" w:themeColor="background1"/>
                <w:sz w:val="44"/>
                <w:szCs w:val="44"/>
              </w:rPr>
              <w:t xml:space="preserve">Congrès </w:t>
            </w:r>
            <w:r w:rsidR="004B62B5">
              <w:rPr>
                <w:rFonts w:ascii="Speak Pro" w:hAnsi="Speak Pro"/>
                <w:b/>
                <w:bCs/>
                <w:color w:val="FFFFFF" w:themeColor="background1"/>
                <w:sz w:val="44"/>
                <w:szCs w:val="44"/>
              </w:rPr>
              <w:t>annuel virtuel</w:t>
            </w:r>
            <w:r w:rsidRPr="00CF2335">
              <w:rPr>
                <w:rFonts w:ascii="Speak Pro" w:hAnsi="Speak Pro"/>
                <w:b/>
                <w:bCs/>
                <w:color w:val="FFFFFF" w:themeColor="background1"/>
                <w:sz w:val="44"/>
                <w:szCs w:val="44"/>
              </w:rPr>
              <w:t xml:space="preserve"> </w:t>
            </w:r>
          </w:p>
          <w:p w14:paraId="060728AA" w14:textId="44E9F279" w:rsidR="00CF2335" w:rsidRDefault="00CF2335" w:rsidP="0079379D">
            <w:pPr>
              <w:spacing w:before="120" w:after="120"/>
              <w:ind w:right="741"/>
              <w:jc w:val="right"/>
              <w:rPr>
                <w:rFonts w:ascii="Speak Pro" w:hAnsi="Speak Pro"/>
                <w:b/>
                <w:bCs/>
                <w:color w:val="FFFFFF" w:themeColor="background1"/>
                <w:sz w:val="44"/>
                <w:szCs w:val="44"/>
              </w:rPr>
            </w:pPr>
            <w:r w:rsidRPr="00CF2335">
              <w:rPr>
                <w:rFonts w:ascii="Speak Pro" w:hAnsi="Speak Pro"/>
                <w:b/>
                <w:bCs/>
                <w:color w:val="FFFFFF" w:themeColor="background1"/>
                <w:sz w:val="44"/>
                <w:szCs w:val="44"/>
              </w:rPr>
              <w:t>Association québécoise pour l’évaluation d’impact</w:t>
            </w:r>
          </w:p>
          <w:p w14:paraId="5E07F4A1" w14:textId="77777777" w:rsidR="00CF2335" w:rsidRPr="00CF2335" w:rsidRDefault="00CF2335" w:rsidP="0079379D">
            <w:pPr>
              <w:spacing w:before="120" w:after="120"/>
              <w:ind w:right="741"/>
              <w:jc w:val="right"/>
              <w:rPr>
                <w:rFonts w:ascii="Speak Pro" w:hAnsi="Speak Pro"/>
                <w:b/>
                <w:bCs/>
                <w:color w:val="FFFFFF" w:themeColor="background1"/>
                <w:sz w:val="44"/>
                <w:szCs w:val="44"/>
              </w:rPr>
            </w:pPr>
          </w:p>
          <w:p w14:paraId="49204F8C" w14:textId="68255460" w:rsidR="00CF2335" w:rsidRPr="00F3621C" w:rsidRDefault="004B62B5" w:rsidP="0079379D">
            <w:pPr>
              <w:spacing w:before="120" w:after="120"/>
              <w:ind w:right="741"/>
              <w:jc w:val="right"/>
              <w:rPr>
                <w:b/>
                <w:bCs/>
                <w:color w:val="FFFFFF" w:themeColor="background1"/>
                <w:sz w:val="60"/>
                <w:szCs w:val="60"/>
              </w:rPr>
            </w:pPr>
            <w:r>
              <w:rPr>
                <w:rFonts w:ascii="Speak Pro" w:hAnsi="Speak Pro"/>
                <w:b/>
                <w:bCs/>
                <w:color w:val="FFFFFF" w:themeColor="background1"/>
                <w:sz w:val="60"/>
                <w:szCs w:val="60"/>
              </w:rPr>
              <w:t>FORMULAIRE - APPEL À COMMUNICATIONS</w:t>
            </w:r>
          </w:p>
        </w:tc>
      </w:tr>
    </w:tbl>
    <w:p w14:paraId="5329877D" w14:textId="297164CD" w:rsidR="00385A33" w:rsidRPr="0079379D" w:rsidRDefault="00385A33" w:rsidP="00385A33">
      <w:pPr>
        <w:jc w:val="center"/>
        <w:rPr>
          <w:rFonts w:ascii="Speak Pro" w:hAnsi="Speak Pro"/>
          <w:b/>
          <w:bCs/>
          <w:sz w:val="44"/>
          <w:szCs w:val="44"/>
        </w:rPr>
      </w:pPr>
    </w:p>
    <w:p w14:paraId="6497D253" w14:textId="71C690E8" w:rsidR="000B7A93" w:rsidRDefault="0079379D" w:rsidP="0079379D">
      <w:pPr>
        <w:ind w:right="-1283"/>
        <w:jc w:val="right"/>
        <w:rPr>
          <w:rFonts w:ascii="Speak Pro" w:hAnsi="Speak Pro"/>
          <w:b/>
          <w:bCs/>
          <w:sz w:val="176"/>
          <w:szCs w:val="176"/>
        </w:rPr>
      </w:pPr>
      <w:r w:rsidRPr="0079379D">
        <w:rPr>
          <w:rFonts w:ascii="Speak Pro" w:hAnsi="Speak Pro"/>
          <w:b/>
          <w:bCs/>
          <w:sz w:val="176"/>
          <w:szCs w:val="176"/>
        </w:rPr>
        <w:t>202</w:t>
      </w:r>
      <w:r w:rsidR="004B62B5">
        <w:rPr>
          <w:rFonts w:ascii="Speak Pro" w:hAnsi="Speak Pro"/>
          <w:b/>
          <w:bCs/>
          <w:sz w:val="176"/>
          <w:szCs w:val="176"/>
        </w:rPr>
        <w:t>2</w:t>
      </w:r>
    </w:p>
    <w:p w14:paraId="4CBD1AD7" w14:textId="2EB7C36F" w:rsidR="004B62B5" w:rsidRPr="004B62B5" w:rsidRDefault="0079379D" w:rsidP="004B62B5">
      <w:pPr>
        <w:ind w:left="-709" w:right="-1141"/>
        <w:jc w:val="right"/>
        <w:rPr>
          <w:rFonts w:ascii="Speak Pro" w:hAnsi="Speak Pro"/>
          <w:b/>
          <w:bCs/>
          <w:sz w:val="64"/>
          <w:szCs w:val="64"/>
        </w:rPr>
      </w:pPr>
      <w:r>
        <w:rPr>
          <w:rFonts w:ascii="Speak Pro" w:hAnsi="Speak Pro"/>
          <w:b/>
          <w:bCs/>
          <w:noProof/>
          <w:sz w:val="64"/>
          <w:szCs w:val="64"/>
        </w:rPr>
        <mc:AlternateContent>
          <mc:Choice Requires="wps">
            <w:drawing>
              <wp:anchor distT="0" distB="0" distL="114300" distR="114300" simplePos="0" relativeHeight="251661312" behindDoc="0" locked="0" layoutInCell="1" allowOverlap="1" wp14:anchorId="110A109C" wp14:editId="1D60428F">
                <wp:simplePos x="0" y="0"/>
                <wp:positionH relativeFrom="page">
                  <wp:posOffset>0</wp:posOffset>
                </wp:positionH>
                <wp:positionV relativeFrom="paragraph">
                  <wp:posOffset>1373201</wp:posOffset>
                </wp:positionV>
                <wp:extent cx="4171950" cy="628650"/>
                <wp:effectExtent l="0" t="0" r="0" b="0"/>
                <wp:wrapNone/>
                <wp:docPr id="5" name="Rectangle 5"/>
                <wp:cNvGraphicFramePr/>
                <a:graphic xmlns:a="http://schemas.openxmlformats.org/drawingml/2006/main">
                  <a:graphicData uri="http://schemas.microsoft.com/office/word/2010/wordprocessingShape">
                    <wps:wsp>
                      <wps:cNvSpPr/>
                      <wps:spPr>
                        <a:xfrm>
                          <a:off x="0" y="0"/>
                          <a:ext cx="4171950" cy="628650"/>
                        </a:xfrm>
                        <a:prstGeom prst="rect">
                          <a:avLst/>
                        </a:prstGeom>
                        <a:solidFill>
                          <a:schemeClr val="accent6">
                            <a:alpha val="50000"/>
                          </a:schemeClr>
                        </a:solidFill>
                        <a:ln>
                          <a:no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108.15pt;width:328.5pt;height: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70ad47 [3209]" stroked="f" strokeweight="1pt" w14:anchorId="524E5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">
                <v:fill opacity="32896f"/>
                <w10:wrap anchorx="page"/>
              </v:rect>
            </w:pict>
          </mc:Fallback>
        </mc:AlternateContent>
      </w:r>
      <w:r w:rsidR="004B62B5" w:rsidRPr="004B62B5">
        <w:rPr>
          <w:rFonts w:ascii="Speak Pro" w:hAnsi="Speak Pro"/>
          <w:b/>
          <w:bCs/>
          <w:sz w:val="64"/>
          <w:szCs w:val="64"/>
        </w:rPr>
        <w:t>Regarder le paysage par la lunette de l’évaluation d’impacts</w:t>
      </w:r>
    </w:p>
    <w:p w14:paraId="25AA85F5" w14:textId="5AD13651" w:rsidR="0079379D" w:rsidRPr="0079379D" w:rsidRDefault="0079379D" w:rsidP="0079379D">
      <w:pPr>
        <w:ind w:left="-709" w:right="-1141"/>
        <w:jc w:val="right"/>
        <w:rPr>
          <w:rFonts w:ascii="Speak Pro" w:hAnsi="Speak Pro"/>
          <w:b/>
          <w:bCs/>
          <w:sz w:val="64"/>
          <w:szCs w:val="64"/>
        </w:rPr>
      </w:pPr>
    </w:p>
    <w:p w14:paraId="486151DF" w14:textId="4FCBC4E1" w:rsidR="000B7A93" w:rsidRDefault="000B7A93" w:rsidP="00385A33">
      <w:pPr>
        <w:jc w:val="both"/>
      </w:pPr>
    </w:p>
    <w:p w14:paraId="79DF83D7" w14:textId="06106F15" w:rsidR="000B7A93" w:rsidRDefault="000B7A93" w:rsidP="00385A33">
      <w:pPr>
        <w:jc w:val="both"/>
      </w:pPr>
    </w:p>
    <w:p w14:paraId="2360EC22" w14:textId="3F821F71" w:rsidR="000B7A93" w:rsidRDefault="0079379D" w:rsidP="00385A33">
      <w:pPr>
        <w:jc w:val="both"/>
      </w:pPr>
      <w:r>
        <w:rPr>
          <w:rFonts w:ascii="Speak Pro" w:hAnsi="Speak Pro"/>
          <w:b/>
          <w:bCs/>
          <w:noProof/>
          <w:sz w:val="64"/>
          <w:szCs w:val="64"/>
        </w:rPr>
        <mc:AlternateContent>
          <mc:Choice Requires="wps">
            <w:drawing>
              <wp:anchor distT="0" distB="0" distL="114300" distR="114300" simplePos="0" relativeHeight="251663360" behindDoc="0" locked="0" layoutInCell="1" allowOverlap="1" wp14:anchorId="23517C4D" wp14:editId="10E639B3">
                <wp:simplePos x="0" y="0"/>
                <wp:positionH relativeFrom="page">
                  <wp:posOffset>0</wp:posOffset>
                </wp:positionH>
                <wp:positionV relativeFrom="paragraph">
                  <wp:posOffset>136525</wp:posOffset>
                </wp:positionV>
                <wp:extent cx="4171950"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4171950" cy="628650"/>
                        </a:xfrm>
                        <a:prstGeom prst="rect">
                          <a:avLst/>
                        </a:prstGeom>
                        <a:solidFill>
                          <a:schemeClr val="tx1">
                            <a:lumMod val="65000"/>
                            <a:lumOff val="35000"/>
                            <a:alpha val="50000"/>
                          </a:schemeClr>
                        </a:solidFill>
                        <a:ln>
                          <a:no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10.75pt;width:328.5pt;height: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a5a5a [2109]" stroked="f" strokeweight="1pt" w14:anchorId="20612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">
                <v:fill opacity="32896f"/>
                <w10:wrap anchorx="page"/>
              </v:rect>
            </w:pict>
          </mc:Fallback>
        </mc:AlternateContent>
      </w:r>
    </w:p>
    <w:p w14:paraId="400414A9" w14:textId="78942C2B" w:rsidR="000B7A93" w:rsidRDefault="000B7A93" w:rsidP="00385A33">
      <w:pPr>
        <w:jc w:val="both"/>
      </w:pPr>
    </w:p>
    <w:p w14:paraId="54A83BD2" w14:textId="2BB578B2" w:rsidR="00CF2335" w:rsidRDefault="00CF2335" w:rsidP="00385A33">
      <w:pPr>
        <w:jc w:val="both"/>
      </w:pPr>
    </w:p>
    <w:p w14:paraId="4197C2A8" w14:textId="6BE42219" w:rsidR="00CF2335" w:rsidRDefault="0079379D" w:rsidP="00385A33">
      <w:pPr>
        <w:jc w:val="both"/>
      </w:pPr>
      <w:r>
        <w:rPr>
          <w:rFonts w:ascii="Speak Pro" w:hAnsi="Speak Pro"/>
          <w:b/>
          <w:bCs/>
          <w:noProof/>
          <w:sz w:val="64"/>
          <w:szCs w:val="64"/>
        </w:rPr>
        <mc:AlternateContent>
          <mc:Choice Requires="wps">
            <w:drawing>
              <wp:anchor distT="0" distB="0" distL="114300" distR="114300" simplePos="0" relativeHeight="251665408" behindDoc="0" locked="0" layoutInCell="1" allowOverlap="1" wp14:anchorId="655E7451" wp14:editId="3FCF6CF1">
                <wp:simplePos x="0" y="0"/>
                <wp:positionH relativeFrom="page">
                  <wp:posOffset>0</wp:posOffset>
                </wp:positionH>
                <wp:positionV relativeFrom="paragraph">
                  <wp:posOffset>270206</wp:posOffset>
                </wp:positionV>
                <wp:extent cx="4171950" cy="628650"/>
                <wp:effectExtent l="0" t="0" r="0" b="0"/>
                <wp:wrapNone/>
                <wp:docPr id="8" name="Rectangle 8"/>
                <wp:cNvGraphicFramePr/>
                <a:graphic xmlns:a="http://schemas.openxmlformats.org/drawingml/2006/main">
                  <a:graphicData uri="http://schemas.microsoft.com/office/word/2010/wordprocessingShape">
                    <wps:wsp>
                      <wps:cNvSpPr/>
                      <wps:spPr>
                        <a:xfrm>
                          <a:off x="0" y="0"/>
                          <a:ext cx="4171950" cy="628650"/>
                        </a:xfrm>
                        <a:prstGeom prst="rect">
                          <a:avLst/>
                        </a:prstGeom>
                        <a:solidFill>
                          <a:schemeClr val="tx1">
                            <a:lumMod val="65000"/>
                            <a:lumOff val="35000"/>
                            <a:alpha val="50000"/>
                          </a:schemeClr>
                        </a:solidFill>
                        <a:ln>
                          <a:no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21.3pt;width:328.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a5a5a [2109]" stroked="f" strokeweight="1pt" w14:anchorId="6E9DA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">
                <v:fill opacity="32896f"/>
                <w10:wrap anchorx="page"/>
              </v:rect>
            </w:pict>
          </mc:Fallback>
        </mc:AlternateContent>
      </w:r>
    </w:p>
    <w:p w14:paraId="65A57849" w14:textId="2682121C" w:rsidR="00CF2335" w:rsidRDefault="00CF2335" w:rsidP="00385A33">
      <w:pPr>
        <w:jc w:val="both"/>
      </w:pPr>
    </w:p>
    <w:p w14:paraId="7D2C9ED9" w14:textId="083BCCD8" w:rsidR="00CF2335" w:rsidRDefault="0079379D" w:rsidP="00385A33">
      <w:pPr>
        <w:jc w:val="both"/>
      </w:pPr>
      <w:r>
        <w:rPr>
          <w:rFonts w:ascii="Speak Pro" w:hAnsi="Speak Pro"/>
          <w:b/>
          <w:bCs/>
          <w:noProof/>
          <w:sz w:val="64"/>
          <w:szCs w:val="64"/>
        </w:rPr>
        <mc:AlternateContent>
          <mc:Choice Requires="wps">
            <w:drawing>
              <wp:anchor distT="0" distB="0" distL="114300" distR="114300" simplePos="0" relativeHeight="251667456" behindDoc="0" locked="0" layoutInCell="1" allowOverlap="1" wp14:anchorId="2CA22F07" wp14:editId="3EF9D6AC">
                <wp:simplePos x="0" y="0"/>
                <wp:positionH relativeFrom="page">
                  <wp:posOffset>0</wp:posOffset>
                </wp:positionH>
                <wp:positionV relativeFrom="paragraph">
                  <wp:posOffset>658191</wp:posOffset>
                </wp:positionV>
                <wp:extent cx="4171950" cy="628650"/>
                <wp:effectExtent l="0" t="0" r="0" b="0"/>
                <wp:wrapNone/>
                <wp:docPr id="9" name="Rectangle 9"/>
                <wp:cNvGraphicFramePr/>
                <a:graphic xmlns:a="http://schemas.openxmlformats.org/drawingml/2006/main">
                  <a:graphicData uri="http://schemas.microsoft.com/office/word/2010/wordprocessingShape">
                    <wps:wsp>
                      <wps:cNvSpPr/>
                      <wps:spPr>
                        <a:xfrm>
                          <a:off x="0" y="0"/>
                          <a:ext cx="4171950" cy="628650"/>
                        </a:xfrm>
                        <a:prstGeom prst="rect">
                          <a:avLst/>
                        </a:prstGeom>
                        <a:solidFill>
                          <a:schemeClr val="tx1">
                            <a:lumMod val="65000"/>
                            <a:lumOff val="35000"/>
                            <a:alpha val="50000"/>
                          </a:schemeClr>
                        </a:solidFill>
                        <a:ln>
                          <a:no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51.85pt;width:328.5pt;height:4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5a5a5a [2109]" stroked="f" strokeweight="1pt" w14:anchorId="7B4F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">
                <v:fill opacity="32896f"/>
                <w10:wrap anchorx="page"/>
              </v:rect>
            </w:pict>
          </mc:Fallback>
        </mc:AlternateContent>
      </w:r>
    </w:p>
    <w:p w14:paraId="02FFA80D" w14:textId="26CF1701" w:rsidR="004B62B5" w:rsidRPr="004B62B5" w:rsidRDefault="004B62B5" w:rsidP="004B62B5">
      <w:pPr>
        <w:spacing w:after="0"/>
        <w:rPr>
          <w:rFonts w:ascii="Speak Pro" w:hAnsi="Speak Pro"/>
          <w:b/>
          <w:bCs/>
          <w:sz w:val="28"/>
          <w:szCs w:val="28"/>
        </w:rPr>
      </w:pPr>
      <w:r w:rsidRPr="004B62B5">
        <w:rPr>
          <w:rFonts w:ascii="Speak Pro" w:hAnsi="Speak Pro"/>
          <w:b/>
          <w:bCs/>
          <w:sz w:val="28"/>
          <w:szCs w:val="28"/>
        </w:rPr>
        <w:lastRenderedPageBreak/>
        <w:t xml:space="preserve">Volets inéluctables d’une étude d’impact, les impacts visuels et les transformations du paysage se retrouvent souvent au cœur des débats ou même des polarisations sur les projets de développement. À l’heure où le gouvernement québécois a sa Politique nationale de l’architecture et de l’aménagement du territoire en gestation, le champ de l’évaluation environnementale doit pouvoir comprendre et considérer l’attachement profond des gens à leur territoire, souvent intimement lié à la notion du paysage. Urbain, bucolique, familier, tranquille, austère, impressionnant : autant de qualificatifs au paysage qui rendent complexe son évaluation. </w:t>
      </w:r>
    </w:p>
    <w:p w14:paraId="24DEBFBC" w14:textId="77777777" w:rsidR="004B62B5" w:rsidRPr="004B62B5" w:rsidRDefault="004B62B5" w:rsidP="004B62B5">
      <w:pPr>
        <w:spacing w:after="0"/>
        <w:rPr>
          <w:rFonts w:ascii="Speak Pro" w:hAnsi="Speak Pro"/>
          <w:b/>
          <w:bCs/>
          <w:sz w:val="28"/>
          <w:szCs w:val="28"/>
        </w:rPr>
      </w:pPr>
    </w:p>
    <w:p w14:paraId="106E4DF1" w14:textId="77777777" w:rsidR="004B62B5" w:rsidRPr="004B62B5" w:rsidRDefault="004B62B5" w:rsidP="004B62B5">
      <w:pPr>
        <w:spacing w:after="0"/>
        <w:rPr>
          <w:rFonts w:ascii="Speak Pro" w:hAnsi="Speak Pro"/>
          <w:b/>
          <w:bCs/>
          <w:sz w:val="28"/>
          <w:szCs w:val="28"/>
        </w:rPr>
      </w:pPr>
      <w:r w:rsidRPr="004B62B5">
        <w:rPr>
          <w:rFonts w:ascii="Speak Pro" w:hAnsi="Speak Pro"/>
          <w:b/>
          <w:bCs/>
          <w:sz w:val="28"/>
          <w:szCs w:val="28"/>
        </w:rPr>
        <w:t xml:space="preserve">Grâce à son congrès, l’AQÉI souhaite explorer comment inclure toute cette complexité de la notion de paysage dans l’évaluation d’impacts. Le parcours des congressistes se divisera en deux volets : paysages ruraux et paysages urbains. </w:t>
      </w:r>
    </w:p>
    <w:p w14:paraId="7FA2B95A" w14:textId="77777777" w:rsidR="004B62B5" w:rsidRDefault="004B62B5" w:rsidP="004B62B5">
      <w:pPr>
        <w:spacing w:after="0"/>
        <w:rPr>
          <w:rFonts w:ascii="Speak Pro" w:hAnsi="Speak Pro"/>
          <w:b/>
          <w:bCs/>
          <w:sz w:val="28"/>
          <w:szCs w:val="28"/>
        </w:rPr>
      </w:pPr>
    </w:p>
    <w:p w14:paraId="72B0DB55" w14:textId="523CC01B" w:rsidR="004B62B5" w:rsidRPr="004B62B5" w:rsidRDefault="004B62B5" w:rsidP="004B62B5">
      <w:pPr>
        <w:spacing w:after="0"/>
        <w:rPr>
          <w:rFonts w:ascii="Speak Pro" w:hAnsi="Speak Pro"/>
          <w:b/>
          <w:bCs/>
          <w:sz w:val="28"/>
          <w:szCs w:val="28"/>
        </w:rPr>
      </w:pPr>
      <w:r w:rsidRPr="004B62B5">
        <w:rPr>
          <w:rFonts w:ascii="Speak Pro" w:hAnsi="Speak Pro"/>
          <w:b/>
          <w:bCs/>
          <w:sz w:val="28"/>
          <w:szCs w:val="28"/>
        </w:rPr>
        <w:t>L’AQÉI aimerait recevoir des propositions de communications sur les innovations, méthodes et projets d’intérêt en lien avec le paysage dans les secteurs énergétiques, industriels et d’infrastructures de transport, notamment sur les sous-thèmes suivants :</w:t>
      </w:r>
    </w:p>
    <w:p w14:paraId="05DB4258" w14:textId="77777777" w:rsidR="004B62B5" w:rsidRPr="004B62B5" w:rsidRDefault="004B62B5" w:rsidP="004B62B5">
      <w:pPr>
        <w:spacing w:after="0"/>
        <w:rPr>
          <w:rFonts w:ascii="Speak Pro" w:hAnsi="Speak Pro"/>
          <w:b/>
          <w:bCs/>
          <w:sz w:val="28"/>
          <w:szCs w:val="28"/>
        </w:rPr>
      </w:pPr>
    </w:p>
    <w:tbl>
      <w:tblPr>
        <w:tblStyle w:val="Grilledutableau"/>
        <w:tblW w:w="0" w:type="auto"/>
        <w:tblLook w:val="04A0" w:firstRow="1" w:lastRow="0" w:firstColumn="1" w:lastColumn="0" w:noHBand="0" w:noVBand="1"/>
      </w:tblPr>
      <w:tblGrid>
        <w:gridCol w:w="2114"/>
        <w:gridCol w:w="3288"/>
        <w:gridCol w:w="3228"/>
      </w:tblGrid>
      <w:tr w:rsidR="004B62B5" w:rsidRPr="004B62B5" w14:paraId="4EB8D114" w14:textId="77777777" w:rsidTr="004B62B5">
        <w:tc>
          <w:tcPr>
            <w:tcW w:w="2114" w:type="dxa"/>
            <w:tcBorders>
              <w:top w:val="single" w:sz="4" w:space="0" w:color="auto"/>
              <w:left w:val="single" w:sz="4" w:space="0" w:color="auto"/>
              <w:bottom w:val="single" w:sz="4" w:space="0" w:color="auto"/>
              <w:right w:val="single" w:sz="4" w:space="0" w:color="auto"/>
            </w:tcBorders>
          </w:tcPr>
          <w:p w14:paraId="478CE430" w14:textId="77777777" w:rsidR="004B62B5" w:rsidRPr="004B62B5" w:rsidRDefault="004B62B5">
            <w:pPr>
              <w:rPr>
                <w:rFonts w:ascii="Speak Pro" w:hAnsi="Speak Pro" w:cs="Arial"/>
                <w:b/>
                <w:bCs/>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14:paraId="031AE473" w14:textId="77777777" w:rsidR="004B62B5" w:rsidRPr="004B62B5" w:rsidRDefault="004B62B5">
            <w:pPr>
              <w:rPr>
                <w:rFonts w:ascii="Speak Pro" w:hAnsi="Speak Pro" w:cs="Arial"/>
                <w:b/>
                <w:bCs/>
                <w:sz w:val="24"/>
                <w:szCs w:val="24"/>
              </w:rPr>
            </w:pPr>
            <w:r w:rsidRPr="004B62B5">
              <w:rPr>
                <w:rFonts w:ascii="Speak Pro" w:hAnsi="Speak Pro" w:cs="Arial"/>
                <w:b/>
                <w:bCs/>
                <w:sz w:val="24"/>
                <w:szCs w:val="24"/>
              </w:rPr>
              <w:t>Paysages ruraux</w:t>
            </w:r>
          </w:p>
        </w:tc>
        <w:tc>
          <w:tcPr>
            <w:tcW w:w="3228" w:type="dxa"/>
            <w:tcBorders>
              <w:top w:val="single" w:sz="4" w:space="0" w:color="auto"/>
              <w:left w:val="single" w:sz="4" w:space="0" w:color="auto"/>
              <w:bottom w:val="single" w:sz="4" w:space="0" w:color="auto"/>
              <w:right w:val="single" w:sz="4" w:space="0" w:color="auto"/>
            </w:tcBorders>
            <w:hideMark/>
          </w:tcPr>
          <w:p w14:paraId="39BACF8B" w14:textId="77777777" w:rsidR="004B62B5" w:rsidRPr="004B62B5" w:rsidRDefault="004B62B5">
            <w:pPr>
              <w:rPr>
                <w:rFonts w:ascii="Speak Pro" w:hAnsi="Speak Pro" w:cs="Arial"/>
                <w:b/>
                <w:bCs/>
                <w:sz w:val="24"/>
                <w:szCs w:val="24"/>
              </w:rPr>
            </w:pPr>
            <w:r w:rsidRPr="004B62B5">
              <w:rPr>
                <w:rFonts w:ascii="Speak Pro" w:hAnsi="Speak Pro" w:cs="Arial"/>
                <w:b/>
                <w:bCs/>
                <w:sz w:val="24"/>
                <w:szCs w:val="24"/>
              </w:rPr>
              <w:t>Paysages urbains</w:t>
            </w:r>
          </w:p>
        </w:tc>
      </w:tr>
      <w:tr w:rsidR="004B62B5" w:rsidRPr="004B62B5" w14:paraId="25A59D0A" w14:textId="77777777" w:rsidTr="004B62B5">
        <w:tc>
          <w:tcPr>
            <w:tcW w:w="2114" w:type="dxa"/>
            <w:tcBorders>
              <w:top w:val="single" w:sz="4" w:space="0" w:color="auto"/>
              <w:left w:val="single" w:sz="4" w:space="0" w:color="auto"/>
              <w:bottom w:val="single" w:sz="4" w:space="0" w:color="auto"/>
              <w:right w:val="single" w:sz="4" w:space="0" w:color="auto"/>
            </w:tcBorders>
          </w:tcPr>
          <w:p w14:paraId="2339C4FC" w14:textId="77777777" w:rsidR="004B62B5" w:rsidRPr="004B62B5" w:rsidRDefault="004B62B5">
            <w:pPr>
              <w:rPr>
                <w:rFonts w:ascii="Speak Pro" w:hAnsi="Speak Pro" w:cs="Arial"/>
                <w:b/>
                <w:bCs/>
                <w:sz w:val="24"/>
                <w:szCs w:val="24"/>
                <w:highlight w:val="yellow"/>
              </w:rPr>
            </w:pPr>
            <w:r w:rsidRPr="004B62B5">
              <w:rPr>
                <w:rFonts w:ascii="Speak Pro" w:hAnsi="Speak Pro" w:cs="Arial"/>
                <w:b/>
                <w:bCs/>
                <w:sz w:val="24"/>
                <w:szCs w:val="24"/>
              </w:rPr>
              <w:t>Volet 1 - Aspect esthétique et perception visuelle (intégration, etc.)</w:t>
            </w:r>
          </w:p>
          <w:p w14:paraId="7A46AD6B" w14:textId="77777777" w:rsidR="004B62B5" w:rsidRPr="004B62B5" w:rsidRDefault="004B62B5">
            <w:pPr>
              <w:rPr>
                <w:rFonts w:ascii="Speak Pro" w:hAnsi="Speak Pro" w:cs="Arial"/>
                <w:sz w:val="24"/>
                <w:szCs w:val="24"/>
              </w:rPr>
            </w:pPr>
          </w:p>
        </w:tc>
        <w:tc>
          <w:tcPr>
            <w:tcW w:w="6516" w:type="dxa"/>
            <w:gridSpan w:val="2"/>
            <w:tcBorders>
              <w:top w:val="single" w:sz="4" w:space="0" w:color="auto"/>
              <w:left w:val="single" w:sz="4" w:space="0" w:color="auto"/>
              <w:bottom w:val="single" w:sz="4" w:space="0" w:color="auto"/>
              <w:right w:val="single" w:sz="4" w:space="0" w:color="auto"/>
            </w:tcBorders>
          </w:tcPr>
          <w:p w14:paraId="0477D2B8" w14:textId="77777777" w:rsidR="004B62B5" w:rsidRPr="004B62B5" w:rsidRDefault="004B62B5">
            <w:pPr>
              <w:rPr>
                <w:rFonts w:ascii="Speak Pro" w:hAnsi="Speak Pro" w:cs="Arial"/>
                <w:sz w:val="24"/>
                <w:szCs w:val="24"/>
              </w:rPr>
            </w:pPr>
            <w:r w:rsidRPr="004B62B5">
              <w:rPr>
                <w:rFonts w:ascii="Speak Pro" w:hAnsi="Speak Pro" w:cs="Arial"/>
                <w:sz w:val="24"/>
                <w:szCs w:val="24"/>
              </w:rPr>
              <w:t>Sujets/thèmes potentiels :</w:t>
            </w:r>
          </w:p>
          <w:p w14:paraId="03DB7F3D"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Impacts visuels des grandes infrastructures</w:t>
            </w:r>
          </w:p>
          <w:p w14:paraId="16AD08F3"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Méthodes d’analyse des impacts</w:t>
            </w:r>
          </w:p>
          <w:p w14:paraId="073D1830"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Outils : simulations visuelles, vidéos promotionnels à l’égard d’un projet</w:t>
            </w:r>
          </w:p>
          <w:p w14:paraId="4DD5AEF8"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Intégration visuelle</w:t>
            </w:r>
          </w:p>
          <w:p w14:paraId="19A64F84"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 xml:space="preserve">Mesures d’atténuation : paysagement, éclairage architectural, etc. </w:t>
            </w:r>
          </w:p>
          <w:p w14:paraId="1C453241" w14:textId="77777777" w:rsidR="004B62B5" w:rsidRPr="004B62B5" w:rsidRDefault="004B62B5">
            <w:pPr>
              <w:rPr>
                <w:rFonts w:ascii="Speak Pro" w:hAnsi="Speak Pro" w:cs="Arial"/>
                <w:sz w:val="24"/>
                <w:szCs w:val="24"/>
              </w:rPr>
            </w:pPr>
          </w:p>
        </w:tc>
      </w:tr>
      <w:tr w:rsidR="004B62B5" w:rsidRPr="004B62B5" w14:paraId="04F216A3" w14:textId="77777777" w:rsidTr="004B62B5">
        <w:tc>
          <w:tcPr>
            <w:tcW w:w="2114" w:type="dxa"/>
            <w:tcBorders>
              <w:top w:val="single" w:sz="4" w:space="0" w:color="auto"/>
              <w:left w:val="single" w:sz="4" w:space="0" w:color="auto"/>
              <w:bottom w:val="single" w:sz="4" w:space="0" w:color="auto"/>
              <w:right w:val="single" w:sz="4" w:space="0" w:color="auto"/>
            </w:tcBorders>
          </w:tcPr>
          <w:p w14:paraId="5D864FAA" w14:textId="77777777" w:rsidR="004B62B5" w:rsidRPr="004B62B5" w:rsidRDefault="004B62B5">
            <w:pPr>
              <w:rPr>
                <w:rFonts w:ascii="Speak Pro" w:hAnsi="Speak Pro" w:cs="Arial"/>
                <w:b/>
                <w:bCs/>
                <w:sz w:val="24"/>
                <w:szCs w:val="24"/>
              </w:rPr>
            </w:pPr>
            <w:r w:rsidRPr="004B62B5">
              <w:rPr>
                <w:rFonts w:ascii="Speak Pro" w:hAnsi="Speak Pro" w:cs="Arial"/>
                <w:b/>
                <w:bCs/>
                <w:sz w:val="24"/>
                <w:szCs w:val="24"/>
              </w:rPr>
              <w:t>Volet 2 - Perception sociale / sociologique du paysage, valeur émotive, aspect culturel</w:t>
            </w:r>
          </w:p>
          <w:p w14:paraId="04AB0E18" w14:textId="77777777" w:rsidR="004B62B5" w:rsidRPr="004B62B5" w:rsidRDefault="004B62B5">
            <w:pPr>
              <w:rPr>
                <w:rFonts w:ascii="Speak Pro" w:hAnsi="Speak Pro"/>
                <w:color w:val="1F497D"/>
                <w:sz w:val="24"/>
                <w:szCs w:val="24"/>
              </w:rPr>
            </w:pPr>
          </w:p>
        </w:tc>
        <w:tc>
          <w:tcPr>
            <w:tcW w:w="6516" w:type="dxa"/>
            <w:gridSpan w:val="2"/>
            <w:tcBorders>
              <w:top w:val="single" w:sz="4" w:space="0" w:color="auto"/>
              <w:left w:val="single" w:sz="4" w:space="0" w:color="auto"/>
              <w:bottom w:val="single" w:sz="4" w:space="0" w:color="auto"/>
              <w:right w:val="single" w:sz="4" w:space="0" w:color="auto"/>
            </w:tcBorders>
          </w:tcPr>
          <w:p w14:paraId="31486053" w14:textId="77777777" w:rsidR="004B62B5" w:rsidRPr="004B62B5" w:rsidRDefault="004B62B5">
            <w:pPr>
              <w:rPr>
                <w:rFonts w:ascii="Speak Pro" w:hAnsi="Speak Pro" w:cs="Arial"/>
                <w:sz w:val="24"/>
                <w:szCs w:val="24"/>
              </w:rPr>
            </w:pPr>
            <w:r w:rsidRPr="004B62B5">
              <w:rPr>
                <w:rFonts w:ascii="Speak Pro" w:hAnsi="Speak Pro" w:cs="Arial"/>
                <w:sz w:val="24"/>
                <w:szCs w:val="24"/>
              </w:rPr>
              <w:t>Sujets/thèmes potentiels :</w:t>
            </w:r>
          </w:p>
          <w:p w14:paraId="40A40D12"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Méthodes d’analyse des impacts</w:t>
            </w:r>
          </w:p>
          <w:p w14:paraId="709638DD"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Patrimoine, design et architecture</w:t>
            </w:r>
          </w:p>
          <w:p w14:paraId="4E106182"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Mobilisation du public ou intégration des préoccupations pour l’enjeu paysage</w:t>
            </w:r>
          </w:p>
          <w:p w14:paraId="65798F5E"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Outils</w:t>
            </w:r>
          </w:p>
          <w:p w14:paraId="037DEC82" w14:textId="77777777" w:rsidR="004B62B5" w:rsidRPr="004B62B5" w:rsidRDefault="004B62B5" w:rsidP="004B62B5">
            <w:pPr>
              <w:pStyle w:val="Paragraphedeliste"/>
              <w:numPr>
                <w:ilvl w:val="0"/>
                <w:numId w:val="16"/>
              </w:numPr>
              <w:rPr>
                <w:rFonts w:ascii="Speak Pro" w:hAnsi="Speak Pro" w:cs="Arial"/>
                <w:sz w:val="24"/>
                <w:szCs w:val="24"/>
              </w:rPr>
            </w:pPr>
            <w:r w:rsidRPr="004B62B5">
              <w:rPr>
                <w:rFonts w:ascii="Speak Pro" w:hAnsi="Speak Pro" w:cs="Arial"/>
                <w:sz w:val="24"/>
                <w:szCs w:val="24"/>
              </w:rPr>
              <w:t>Valeur des paysages en régions éloignées</w:t>
            </w:r>
          </w:p>
          <w:p w14:paraId="10E6E529" w14:textId="77777777" w:rsidR="004B62B5" w:rsidRPr="004B62B5" w:rsidRDefault="004B62B5">
            <w:pPr>
              <w:rPr>
                <w:rFonts w:ascii="Speak Pro" w:hAnsi="Speak Pro" w:cs="Arial"/>
                <w:sz w:val="24"/>
                <w:szCs w:val="24"/>
              </w:rPr>
            </w:pPr>
          </w:p>
        </w:tc>
      </w:tr>
    </w:tbl>
    <w:p w14:paraId="565B1C4B" w14:textId="77777777" w:rsidR="004B62B5" w:rsidRDefault="004B62B5" w:rsidP="004B62B5">
      <w:pPr>
        <w:spacing w:after="0"/>
        <w:rPr>
          <w:rFonts w:ascii="Arial" w:hAnsi="Arial" w:cs="Arial"/>
        </w:rPr>
      </w:pPr>
    </w:p>
    <w:p w14:paraId="0059421E" w14:textId="77777777" w:rsidR="004B62B5" w:rsidRDefault="004B62B5" w:rsidP="004B62B5">
      <w:pPr>
        <w:spacing w:after="0"/>
        <w:rPr>
          <w:rFonts w:ascii="Arial" w:hAnsi="Arial" w:cs="Arial"/>
        </w:rPr>
      </w:pPr>
    </w:p>
    <w:p w14:paraId="46E1C627" w14:textId="3F256DDC" w:rsidR="00613749" w:rsidRPr="00E139CB" w:rsidRDefault="00613749" w:rsidP="00613749">
      <w:pPr>
        <w:ind w:left="-284" w:right="-291"/>
        <w:jc w:val="both"/>
        <w:rPr>
          <w:rFonts w:ascii="Speak Pro" w:hAnsi="Speak Pro"/>
          <w:b/>
          <w:bCs/>
        </w:rPr>
      </w:pPr>
      <w:r w:rsidRPr="00E139CB">
        <w:rPr>
          <w:rFonts w:ascii="Speak Pro" w:hAnsi="Speak Pro"/>
          <w:b/>
          <w:bCs/>
        </w:rPr>
        <w:lastRenderedPageBreak/>
        <w:t xml:space="preserve">Note : Le congrès sera en formule virtuelle via la plateforme Teams. Les conférences seront normalement d’une durée de 40 minutes, incluant la période d’échanges minimale de 15 minutes. </w:t>
      </w:r>
      <w:r w:rsidR="00E139CB">
        <w:rPr>
          <w:rFonts w:ascii="Speak Pro" w:hAnsi="Speak Pro"/>
          <w:b/>
          <w:bCs/>
        </w:rPr>
        <w:t xml:space="preserve">Si vous avez une formule différente à nous proposer, communiquez avec nous! </w:t>
      </w:r>
      <w:r w:rsidR="002C6C39">
        <w:rPr>
          <w:rFonts w:ascii="Speak Pro" w:hAnsi="Speak Pro"/>
          <w:b/>
          <w:bCs/>
        </w:rPr>
        <w:t xml:space="preserve">Svp, retournez le formulaire à </w:t>
      </w:r>
      <w:hyperlink r:id="rId9" w:history="1">
        <w:r w:rsidR="002C6C39" w:rsidRPr="00B60E83">
          <w:rPr>
            <w:rStyle w:val="Lienhypertexte"/>
            <w:rFonts w:ascii="Speak Pro" w:hAnsi="Speak Pro"/>
            <w:b/>
            <w:bCs/>
          </w:rPr>
          <w:t>aqei@aqei.qc.ca</w:t>
        </w:r>
      </w:hyperlink>
      <w:r w:rsidR="002C6C39">
        <w:rPr>
          <w:rFonts w:ascii="Speak Pro" w:hAnsi="Speak Pro"/>
          <w:b/>
          <w:bCs/>
          <w:u w:val="single"/>
        </w:rPr>
        <w:t xml:space="preserve">. </w:t>
      </w:r>
    </w:p>
    <w:tbl>
      <w:tblPr>
        <w:tblStyle w:val="Grilledutableau"/>
        <w:tblW w:w="0" w:type="auto"/>
        <w:tblInd w:w="-284" w:type="dxa"/>
        <w:tblLook w:val="04A0" w:firstRow="1" w:lastRow="0" w:firstColumn="1" w:lastColumn="0" w:noHBand="0" w:noVBand="1"/>
      </w:tblPr>
      <w:tblGrid>
        <w:gridCol w:w="8630"/>
      </w:tblGrid>
      <w:tr w:rsidR="00613749" w14:paraId="5660FD72" w14:textId="77777777" w:rsidTr="00A06204">
        <w:tc>
          <w:tcPr>
            <w:tcW w:w="8630" w:type="dxa"/>
            <w:shd w:val="clear" w:color="auto" w:fill="C5E0B3" w:themeFill="accent6" w:themeFillTint="66"/>
          </w:tcPr>
          <w:p w14:paraId="0E43B41A" w14:textId="40EE4C57" w:rsidR="00613749" w:rsidRDefault="00613749" w:rsidP="00A06204">
            <w:pPr>
              <w:ind w:right="-291"/>
              <w:jc w:val="both"/>
              <w:rPr>
                <w:rFonts w:ascii="Speak Pro" w:hAnsi="Speak Pro"/>
                <w:b/>
                <w:bCs/>
                <w:sz w:val="26"/>
                <w:szCs w:val="26"/>
              </w:rPr>
            </w:pPr>
            <w:r>
              <w:rPr>
                <w:rFonts w:ascii="Speak Pro" w:hAnsi="Speak Pro"/>
                <w:b/>
                <w:bCs/>
                <w:sz w:val="26"/>
                <w:szCs w:val="26"/>
              </w:rPr>
              <w:t>Nom du conférencier ou de la conférencière</w:t>
            </w:r>
            <w:r w:rsidR="002E2AE5">
              <w:rPr>
                <w:rFonts w:ascii="Speak Pro" w:hAnsi="Speak Pro"/>
                <w:b/>
                <w:bCs/>
                <w:sz w:val="26"/>
                <w:szCs w:val="26"/>
              </w:rPr>
              <w:t> :</w:t>
            </w:r>
          </w:p>
        </w:tc>
      </w:tr>
      <w:tr w:rsidR="00613749" w14:paraId="16B64368" w14:textId="77777777" w:rsidTr="00A06204">
        <w:tc>
          <w:tcPr>
            <w:tcW w:w="8630" w:type="dxa"/>
          </w:tcPr>
          <w:p w14:paraId="419BFFB7" w14:textId="77777777" w:rsidR="00613749" w:rsidRDefault="00613749" w:rsidP="00A06204">
            <w:pPr>
              <w:ind w:right="-291"/>
              <w:jc w:val="both"/>
              <w:rPr>
                <w:rFonts w:ascii="Speak Pro" w:hAnsi="Speak Pro"/>
                <w:b/>
                <w:bCs/>
                <w:sz w:val="26"/>
                <w:szCs w:val="26"/>
              </w:rPr>
            </w:pPr>
          </w:p>
          <w:p w14:paraId="61E7DA80" w14:textId="5648CAE1" w:rsidR="00E139CB" w:rsidRDefault="00E139CB" w:rsidP="00A06204">
            <w:pPr>
              <w:ind w:right="-291"/>
              <w:jc w:val="both"/>
              <w:rPr>
                <w:rFonts w:ascii="Speak Pro" w:hAnsi="Speak Pro"/>
                <w:b/>
                <w:bCs/>
                <w:sz w:val="26"/>
                <w:szCs w:val="26"/>
              </w:rPr>
            </w:pPr>
          </w:p>
        </w:tc>
      </w:tr>
      <w:tr w:rsidR="00E139CB" w14:paraId="0D6D1ABE" w14:textId="77777777" w:rsidTr="00E139CB">
        <w:tc>
          <w:tcPr>
            <w:tcW w:w="8630" w:type="dxa"/>
            <w:shd w:val="clear" w:color="auto" w:fill="C5E0B3" w:themeFill="accent6" w:themeFillTint="66"/>
          </w:tcPr>
          <w:p w14:paraId="5E44B8A9" w14:textId="40A35D8D" w:rsidR="00E139CB" w:rsidRDefault="00E139CB" w:rsidP="00E139CB">
            <w:pPr>
              <w:ind w:right="18"/>
              <w:jc w:val="both"/>
              <w:rPr>
                <w:rFonts w:ascii="Speak Pro" w:hAnsi="Speak Pro"/>
                <w:b/>
                <w:bCs/>
                <w:sz w:val="26"/>
                <w:szCs w:val="26"/>
              </w:rPr>
            </w:pPr>
            <w:r>
              <w:rPr>
                <w:rFonts w:ascii="Speak Pro" w:hAnsi="Speak Pro"/>
                <w:b/>
                <w:bCs/>
                <w:sz w:val="26"/>
                <w:szCs w:val="26"/>
              </w:rPr>
              <w:t>Serez-vous l’unique personne à donner la conférence? Nommez les personnes qui vous accompagneront le cas échéant :</w:t>
            </w:r>
          </w:p>
        </w:tc>
      </w:tr>
      <w:tr w:rsidR="00E139CB" w14:paraId="32AE3C26" w14:textId="77777777" w:rsidTr="00A06204">
        <w:tc>
          <w:tcPr>
            <w:tcW w:w="8630" w:type="dxa"/>
          </w:tcPr>
          <w:p w14:paraId="6416125D" w14:textId="77777777" w:rsidR="00E139CB" w:rsidRDefault="00E139CB" w:rsidP="00A06204">
            <w:pPr>
              <w:ind w:right="-291"/>
              <w:jc w:val="both"/>
              <w:rPr>
                <w:rFonts w:ascii="Speak Pro" w:hAnsi="Speak Pro"/>
                <w:b/>
                <w:bCs/>
                <w:sz w:val="26"/>
                <w:szCs w:val="26"/>
              </w:rPr>
            </w:pPr>
          </w:p>
          <w:p w14:paraId="4434A517" w14:textId="18ADF17D" w:rsidR="00E139CB" w:rsidRDefault="00E139CB" w:rsidP="00A06204">
            <w:pPr>
              <w:ind w:right="-291"/>
              <w:jc w:val="both"/>
              <w:rPr>
                <w:rFonts w:ascii="Speak Pro" w:hAnsi="Speak Pro"/>
                <w:b/>
                <w:bCs/>
                <w:sz w:val="26"/>
                <w:szCs w:val="26"/>
              </w:rPr>
            </w:pPr>
          </w:p>
        </w:tc>
      </w:tr>
      <w:tr w:rsidR="002E2AE5" w14:paraId="24A1B137" w14:textId="77777777" w:rsidTr="002E2AE5">
        <w:tc>
          <w:tcPr>
            <w:tcW w:w="8630" w:type="dxa"/>
            <w:shd w:val="clear" w:color="auto" w:fill="C5E0B3" w:themeFill="accent6" w:themeFillTint="66"/>
          </w:tcPr>
          <w:p w14:paraId="33C195EF" w14:textId="40AF2D29" w:rsidR="002E2AE5" w:rsidRDefault="002E2AE5" w:rsidP="00A06204">
            <w:pPr>
              <w:ind w:right="-291"/>
              <w:jc w:val="both"/>
              <w:rPr>
                <w:rFonts w:ascii="Speak Pro" w:hAnsi="Speak Pro"/>
                <w:b/>
                <w:bCs/>
                <w:sz w:val="26"/>
                <w:szCs w:val="26"/>
              </w:rPr>
            </w:pPr>
            <w:r>
              <w:rPr>
                <w:rFonts w:ascii="Speak Pro" w:hAnsi="Speak Pro"/>
                <w:b/>
                <w:bCs/>
                <w:sz w:val="26"/>
                <w:szCs w:val="26"/>
              </w:rPr>
              <w:t>Biographie(s) :</w:t>
            </w:r>
          </w:p>
        </w:tc>
      </w:tr>
      <w:tr w:rsidR="002E2AE5" w14:paraId="3D566E58" w14:textId="77777777" w:rsidTr="00A06204">
        <w:tc>
          <w:tcPr>
            <w:tcW w:w="8630" w:type="dxa"/>
          </w:tcPr>
          <w:p w14:paraId="2C8083B6" w14:textId="77777777" w:rsidR="002E2AE5" w:rsidRDefault="002E2AE5" w:rsidP="00A06204">
            <w:pPr>
              <w:ind w:right="-291"/>
              <w:jc w:val="both"/>
              <w:rPr>
                <w:rFonts w:ascii="Speak Pro" w:hAnsi="Speak Pro"/>
                <w:b/>
                <w:bCs/>
                <w:sz w:val="26"/>
                <w:szCs w:val="26"/>
              </w:rPr>
            </w:pPr>
          </w:p>
          <w:p w14:paraId="42F7F3F2" w14:textId="342C8F41" w:rsidR="002E2AE5" w:rsidRDefault="002E2AE5" w:rsidP="00A06204">
            <w:pPr>
              <w:ind w:right="-291"/>
              <w:jc w:val="both"/>
              <w:rPr>
                <w:rFonts w:ascii="Speak Pro" w:hAnsi="Speak Pro"/>
                <w:b/>
                <w:bCs/>
                <w:sz w:val="26"/>
                <w:szCs w:val="26"/>
              </w:rPr>
            </w:pPr>
          </w:p>
        </w:tc>
      </w:tr>
      <w:tr w:rsidR="00613749" w14:paraId="0D2BA2F5" w14:textId="77777777" w:rsidTr="00A06204">
        <w:tc>
          <w:tcPr>
            <w:tcW w:w="8630" w:type="dxa"/>
            <w:shd w:val="clear" w:color="auto" w:fill="C5E0B3" w:themeFill="accent6" w:themeFillTint="66"/>
          </w:tcPr>
          <w:p w14:paraId="6944BDA0" w14:textId="78C3ABCA" w:rsidR="00613749" w:rsidRDefault="00613749" w:rsidP="00A06204">
            <w:pPr>
              <w:ind w:right="-291"/>
              <w:jc w:val="both"/>
              <w:rPr>
                <w:rFonts w:ascii="Speak Pro" w:hAnsi="Speak Pro"/>
                <w:b/>
                <w:bCs/>
                <w:sz w:val="26"/>
                <w:szCs w:val="26"/>
              </w:rPr>
            </w:pPr>
            <w:r>
              <w:rPr>
                <w:rFonts w:ascii="Speak Pro" w:hAnsi="Speak Pro"/>
                <w:b/>
                <w:bCs/>
                <w:sz w:val="26"/>
                <w:szCs w:val="26"/>
              </w:rPr>
              <w:t>Titre de la conférence</w:t>
            </w:r>
            <w:r w:rsidR="002E2AE5">
              <w:rPr>
                <w:rFonts w:ascii="Speak Pro" w:hAnsi="Speak Pro"/>
                <w:b/>
                <w:bCs/>
                <w:sz w:val="26"/>
                <w:szCs w:val="26"/>
              </w:rPr>
              <w:t> :</w:t>
            </w:r>
          </w:p>
        </w:tc>
      </w:tr>
      <w:tr w:rsidR="00613749" w14:paraId="3CF8BC60" w14:textId="77777777" w:rsidTr="00A06204">
        <w:tc>
          <w:tcPr>
            <w:tcW w:w="8630" w:type="dxa"/>
          </w:tcPr>
          <w:p w14:paraId="3DEF004E" w14:textId="77777777" w:rsidR="00613749" w:rsidRDefault="00613749" w:rsidP="00A06204">
            <w:pPr>
              <w:ind w:right="-291"/>
              <w:jc w:val="both"/>
              <w:rPr>
                <w:rFonts w:ascii="Speak Pro" w:hAnsi="Speak Pro"/>
                <w:b/>
                <w:bCs/>
                <w:sz w:val="26"/>
                <w:szCs w:val="26"/>
              </w:rPr>
            </w:pPr>
          </w:p>
          <w:p w14:paraId="5E173FD5" w14:textId="3DCB5E57" w:rsidR="00E139CB" w:rsidRDefault="00E139CB" w:rsidP="00A06204">
            <w:pPr>
              <w:ind w:right="-291"/>
              <w:jc w:val="both"/>
              <w:rPr>
                <w:rFonts w:ascii="Speak Pro" w:hAnsi="Speak Pro"/>
                <w:b/>
                <w:bCs/>
                <w:sz w:val="26"/>
                <w:szCs w:val="26"/>
              </w:rPr>
            </w:pPr>
          </w:p>
        </w:tc>
      </w:tr>
      <w:tr w:rsidR="00613749" w14:paraId="43073D6E" w14:textId="77777777" w:rsidTr="00A06204">
        <w:tc>
          <w:tcPr>
            <w:tcW w:w="8630" w:type="dxa"/>
            <w:shd w:val="clear" w:color="auto" w:fill="C5E0B3" w:themeFill="accent6" w:themeFillTint="66"/>
          </w:tcPr>
          <w:p w14:paraId="2D5F7B3A" w14:textId="77777777" w:rsidR="00613749" w:rsidRDefault="00613749" w:rsidP="00A06204">
            <w:pPr>
              <w:ind w:right="-291"/>
              <w:jc w:val="both"/>
              <w:rPr>
                <w:rFonts w:ascii="Speak Pro" w:hAnsi="Speak Pro"/>
                <w:b/>
                <w:bCs/>
                <w:sz w:val="26"/>
                <w:szCs w:val="26"/>
              </w:rPr>
            </w:pPr>
            <w:r>
              <w:rPr>
                <w:rFonts w:ascii="Speak Pro" w:hAnsi="Speak Pro"/>
                <w:b/>
                <w:bCs/>
                <w:sz w:val="26"/>
                <w:szCs w:val="26"/>
              </w:rPr>
              <w:t>Formule</w:t>
            </w:r>
          </w:p>
        </w:tc>
      </w:tr>
      <w:tr w:rsidR="00613749" w14:paraId="0C9D1EAF" w14:textId="77777777" w:rsidTr="00A06204">
        <w:tc>
          <w:tcPr>
            <w:tcW w:w="8630" w:type="dxa"/>
          </w:tcPr>
          <w:p w14:paraId="07CC8B3E" w14:textId="59614A2C" w:rsidR="00613749" w:rsidRDefault="00613749" w:rsidP="00A06204">
            <w:pPr>
              <w:ind w:right="-291"/>
              <w:jc w:val="both"/>
              <w:rPr>
                <w:rFonts w:ascii="Speak Pro" w:hAnsi="Speak Pro"/>
                <w:b/>
                <w:bCs/>
                <w:sz w:val="26"/>
                <w:szCs w:val="26"/>
              </w:rPr>
            </w:pPr>
            <w:r>
              <w:rPr>
                <w:rFonts w:ascii="Speak Pro" w:hAnsi="Speak Pro"/>
                <w:b/>
                <w:bCs/>
                <w:sz w:val="26"/>
                <w:szCs w:val="26"/>
              </w:rPr>
              <w:t>Conférence traditionnelle</w:t>
            </w:r>
            <w:r w:rsidR="00123AC1">
              <w:rPr>
                <w:rFonts w:ascii="Speak Pro" w:hAnsi="Speak Pro"/>
                <w:b/>
                <w:bCs/>
                <w:sz w:val="26"/>
                <w:szCs w:val="26"/>
              </w:rPr>
              <w:t xml:space="preserve"> </w:t>
            </w:r>
            <w:sdt>
              <w:sdtPr>
                <w:rPr>
                  <w:rFonts w:ascii="Speak Pro" w:hAnsi="Speak Pro"/>
                  <w:b/>
                  <w:bCs/>
                  <w:sz w:val="26"/>
                  <w:szCs w:val="26"/>
                </w:rPr>
                <w:id w:val="-338546401"/>
                <w14:checkbox>
                  <w14:checked w14:val="0"/>
                  <w14:checkedState w14:val="2612" w14:font="MS Gothic"/>
                  <w14:uncheckedState w14:val="2610" w14:font="MS Gothic"/>
                </w14:checkbox>
              </w:sdtPr>
              <w:sdtEndPr/>
              <w:sdtContent>
                <w:r w:rsidR="00123AC1">
                  <w:rPr>
                    <w:rFonts w:ascii="MS Gothic" w:eastAsia="MS Gothic" w:hAnsi="MS Gothic" w:hint="eastAsia"/>
                    <w:b/>
                    <w:bCs/>
                    <w:sz w:val="26"/>
                    <w:szCs w:val="26"/>
                  </w:rPr>
                  <w:t>☐</w:t>
                </w:r>
              </w:sdtContent>
            </w:sdt>
          </w:p>
          <w:p w14:paraId="1D6ACDCD" w14:textId="77777777" w:rsidR="00613749" w:rsidRDefault="00613749" w:rsidP="00A06204">
            <w:pPr>
              <w:ind w:right="-291"/>
              <w:jc w:val="both"/>
              <w:rPr>
                <w:rFonts w:ascii="Speak Pro" w:hAnsi="Speak Pro"/>
                <w:b/>
                <w:bCs/>
                <w:sz w:val="26"/>
                <w:szCs w:val="26"/>
              </w:rPr>
            </w:pPr>
            <w:r>
              <w:rPr>
                <w:rFonts w:ascii="Speak Pro" w:hAnsi="Speak Pro"/>
                <w:b/>
                <w:bCs/>
                <w:sz w:val="26"/>
                <w:szCs w:val="26"/>
              </w:rPr>
              <w:t>Atelier participatif</w:t>
            </w:r>
            <w:r w:rsidR="00123AC1">
              <w:rPr>
                <w:rFonts w:ascii="Speak Pro" w:hAnsi="Speak Pro"/>
                <w:b/>
                <w:bCs/>
                <w:sz w:val="26"/>
                <w:szCs w:val="26"/>
              </w:rPr>
              <w:t xml:space="preserve"> </w:t>
            </w:r>
            <w:sdt>
              <w:sdtPr>
                <w:rPr>
                  <w:rFonts w:ascii="Speak Pro" w:hAnsi="Speak Pro"/>
                  <w:b/>
                  <w:bCs/>
                  <w:sz w:val="26"/>
                  <w:szCs w:val="26"/>
                </w:rPr>
                <w:id w:val="-266771959"/>
                <w14:checkbox>
                  <w14:checked w14:val="0"/>
                  <w14:checkedState w14:val="2612" w14:font="MS Gothic"/>
                  <w14:uncheckedState w14:val="2610" w14:font="MS Gothic"/>
                </w14:checkbox>
              </w:sdtPr>
              <w:sdtEndPr/>
              <w:sdtContent>
                <w:r w:rsidR="00123AC1">
                  <w:rPr>
                    <w:rFonts w:ascii="MS Gothic" w:eastAsia="MS Gothic" w:hAnsi="MS Gothic" w:hint="eastAsia"/>
                    <w:b/>
                    <w:bCs/>
                    <w:sz w:val="26"/>
                    <w:szCs w:val="26"/>
                  </w:rPr>
                  <w:t>☐</w:t>
                </w:r>
              </w:sdtContent>
            </w:sdt>
          </w:p>
          <w:p w14:paraId="4D067AAD" w14:textId="09AEF1EA" w:rsidR="00123AC1" w:rsidRDefault="00123AC1" w:rsidP="00A06204">
            <w:pPr>
              <w:ind w:right="-291"/>
              <w:jc w:val="both"/>
              <w:rPr>
                <w:rFonts w:ascii="Speak Pro" w:hAnsi="Speak Pro"/>
                <w:b/>
                <w:bCs/>
                <w:sz w:val="26"/>
                <w:szCs w:val="26"/>
              </w:rPr>
            </w:pPr>
            <w:r>
              <w:rPr>
                <w:rFonts w:ascii="Speak Pro" w:hAnsi="Speak Pro"/>
                <w:b/>
                <w:bCs/>
                <w:sz w:val="26"/>
                <w:szCs w:val="26"/>
              </w:rPr>
              <w:t xml:space="preserve">Autre formule (précisez) : ___________________________ </w:t>
            </w:r>
            <w:sdt>
              <w:sdtPr>
                <w:rPr>
                  <w:rFonts w:ascii="Speak Pro" w:hAnsi="Speak Pro"/>
                  <w:b/>
                  <w:bCs/>
                  <w:sz w:val="26"/>
                  <w:szCs w:val="26"/>
                </w:rPr>
                <w:id w:val="1964765708"/>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p>
        </w:tc>
      </w:tr>
      <w:tr w:rsidR="00E139CB" w14:paraId="68516DAD" w14:textId="77777777" w:rsidTr="00E139CB">
        <w:tc>
          <w:tcPr>
            <w:tcW w:w="8630" w:type="dxa"/>
            <w:shd w:val="clear" w:color="auto" w:fill="C5E0B3" w:themeFill="accent6" w:themeFillTint="66"/>
          </w:tcPr>
          <w:p w14:paraId="285537FB" w14:textId="43DA6B1C" w:rsidR="00E139CB" w:rsidRDefault="00E139CB" w:rsidP="00E139CB">
            <w:pPr>
              <w:ind w:right="18"/>
              <w:jc w:val="both"/>
              <w:rPr>
                <w:rFonts w:ascii="Speak Pro" w:hAnsi="Speak Pro"/>
                <w:b/>
                <w:bCs/>
                <w:sz w:val="26"/>
                <w:szCs w:val="26"/>
              </w:rPr>
            </w:pPr>
            <w:r>
              <w:rPr>
                <w:rFonts w:ascii="Speak Pro" w:hAnsi="Speak Pro"/>
                <w:b/>
                <w:bCs/>
                <w:sz w:val="26"/>
                <w:szCs w:val="26"/>
              </w:rPr>
              <w:t>Quel matériel comptez-vous utiliser? (</w:t>
            </w:r>
            <w:proofErr w:type="gramStart"/>
            <w:r>
              <w:rPr>
                <w:rFonts w:ascii="Speak Pro" w:hAnsi="Speak Pro"/>
                <w:b/>
                <w:bCs/>
                <w:sz w:val="26"/>
                <w:szCs w:val="26"/>
              </w:rPr>
              <w:t>présentation</w:t>
            </w:r>
            <w:proofErr w:type="gramEnd"/>
            <w:r>
              <w:rPr>
                <w:rFonts w:ascii="Speak Pro" w:hAnsi="Speak Pro"/>
                <w:b/>
                <w:bCs/>
                <w:sz w:val="26"/>
                <w:szCs w:val="26"/>
              </w:rPr>
              <w:t xml:space="preserve"> </w:t>
            </w:r>
            <w:proofErr w:type="spellStart"/>
            <w:r>
              <w:rPr>
                <w:rFonts w:ascii="Speak Pro" w:hAnsi="Speak Pro"/>
                <w:b/>
                <w:bCs/>
                <w:sz w:val="26"/>
                <w:szCs w:val="26"/>
              </w:rPr>
              <w:t>powerpoint</w:t>
            </w:r>
            <w:proofErr w:type="spellEnd"/>
            <w:r>
              <w:rPr>
                <w:rFonts w:ascii="Speak Pro" w:hAnsi="Speak Pro"/>
                <w:b/>
                <w:bCs/>
                <w:sz w:val="26"/>
                <w:szCs w:val="26"/>
              </w:rPr>
              <w:t>, vidéo, combinaison, etc.)</w:t>
            </w:r>
          </w:p>
        </w:tc>
      </w:tr>
      <w:tr w:rsidR="00E139CB" w14:paraId="46C75A07" w14:textId="77777777" w:rsidTr="00E139CB">
        <w:tc>
          <w:tcPr>
            <w:tcW w:w="8630" w:type="dxa"/>
            <w:shd w:val="clear" w:color="auto" w:fill="auto"/>
          </w:tcPr>
          <w:p w14:paraId="3D996021" w14:textId="77777777" w:rsidR="00E139CB" w:rsidRDefault="00E139CB" w:rsidP="00A06204">
            <w:pPr>
              <w:ind w:right="-291"/>
              <w:jc w:val="both"/>
              <w:rPr>
                <w:rFonts w:ascii="Speak Pro" w:hAnsi="Speak Pro"/>
                <w:b/>
                <w:bCs/>
                <w:sz w:val="26"/>
                <w:szCs w:val="26"/>
              </w:rPr>
            </w:pPr>
          </w:p>
          <w:p w14:paraId="5908EF0B" w14:textId="3D45E61B" w:rsidR="00E139CB" w:rsidRDefault="00E139CB" w:rsidP="00A06204">
            <w:pPr>
              <w:ind w:right="-291"/>
              <w:jc w:val="both"/>
              <w:rPr>
                <w:rFonts w:ascii="Speak Pro" w:hAnsi="Speak Pro"/>
                <w:b/>
                <w:bCs/>
                <w:sz w:val="26"/>
                <w:szCs w:val="26"/>
              </w:rPr>
            </w:pPr>
          </w:p>
        </w:tc>
      </w:tr>
      <w:tr w:rsidR="00613749" w14:paraId="09B7F651" w14:textId="77777777" w:rsidTr="00123AC1">
        <w:tc>
          <w:tcPr>
            <w:tcW w:w="8630" w:type="dxa"/>
            <w:shd w:val="clear" w:color="auto" w:fill="C5E0B3" w:themeFill="accent6" w:themeFillTint="66"/>
          </w:tcPr>
          <w:p w14:paraId="02AEDF44" w14:textId="20C4F73A" w:rsidR="00123AC1" w:rsidRDefault="00123AC1" w:rsidP="00A06204">
            <w:pPr>
              <w:ind w:right="-291"/>
              <w:jc w:val="both"/>
              <w:rPr>
                <w:rFonts w:ascii="Speak Pro" w:hAnsi="Speak Pro"/>
                <w:b/>
                <w:bCs/>
                <w:sz w:val="26"/>
                <w:szCs w:val="26"/>
              </w:rPr>
            </w:pPr>
            <w:r>
              <w:rPr>
                <w:rFonts w:ascii="Speak Pro" w:hAnsi="Speak Pro"/>
                <w:b/>
                <w:bCs/>
                <w:sz w:val="26"/>
                <w:szCs w:val="26"/>
              </w:rPr>
              <w:t>Résumé de la conférence</w:t>
            </w:r>
            <w:r w:rsidR="00E139CB">
              <w:rPr>
                <w:rFonts w:ascii="Speak Pro" w:hAnsi="Speak Pro"/>
                <w:b/>
                <w:bCs/>
                <w:sz w:val="26"/>
                <w:szCs w:val="26"/>
              </w:rPr>
              <w:t xml:space="preserve"> (500 mots maximum) </w:t>
            </w:r>
            <w:r>
              <w:rPr>
                <w:rFonts w:ascii="Speak Pro" w:hAnsi="Speak Pro"/>
                <w:b/>
                <w:bCs/>
                <w:sz w:val="26"/>
                <w:szCs w:val="26"/>
              </w:rPr>
              <w:t>:</w:t>
            </w:r>
          </w:p>
        </w:tc>
      </w:tr>
      <w:tr w:rsidR="00123AC1" w14:paraId="57B5F9F8" w14:textId="77777777" w:rsidTr="00A06204">
        <w:tc>
          <w:tcPr>
            <w:tcW w:w="8630" w:type="dxa"/>
          </w:tcPr>
          <w:p w14:paraId="47AB8671" w14:textId="77777777" w:rsidR="00E139CB" w:rsidRDefault="00E139CB" w:rsidP="00E139CB">
            <w:pPr>
              <w:rPr>
                <w:rFonts w:ascii="Arial" w:hAnsi="Arial" w:cs="Arial"/>
              </w:rPr>
            </w:pPr>
          </w:p>
          <w:p w14:paraId="5AAA70CB" w14:textId="47E56DA1" w:rsidR="002C6C39" w:rsidRPr="00E139CB" w:rsidRDefault="002C6C39" w:rsidP="00E139CB">
            <w:pPr>
              <w:rPr>
                <w:rFonts w:ascii="Arial" w:hAnsi="Arial" w:cs="Arial"/>
              </w:rPr>
            </w:pPr>
          </w:p>
        </w:tc>
      </w:tr>
      <w:tr w:rsidR="00613749" w14:paraId="21C7AAE7" w14:textId="77777777" w:rsidTr="00A06204">
        <w:tc>
          <w:tcPr>
            <w:tcW w:w="8630" w:type="dxa"/>
            <w:shd w:val="clear" w:color="auto" w:fill="C5E0B3" w:themeFill="accent6" w:themeFillTint="66"/>
          </w:tcPr>
          <w:p w14:paraId="71714742" w14:textId="77777777" w:rsidR="00613749" w:rsidRDefault="00613749" w:rsidP="00A06204">
            <w:pPr>
              <w:ind w:right="-291"/>
              <w:jc w:val="both"/>
              <w:rPr>
                <w:rFonts w:ascii="Speak Pro" w:hAnsi="Speak Pro"/>
                <w:b/>
                <w:bCs/>
                <w:sz w:val="26"/>
                <w:szCs w:val="26"/>
              </w:rPr>
            </w:pPr>
            <w:r>
              <w:rPr>
                <w:rFonts w:ascii="Speak Pro" w:hAnsi="Speak Pro"/>
                <w:b/>
                <w:bCs/>
                <w:sz w:val="26"/>
                <w:szCs w:val="26"/>
              </w:rPr>
              <w:t>Avez-vous un intérêt à participer à un panel ou une table ronde?</w:t>
            </w:r>
          </w:p>
        </w:tc>
      </w:tr>
      <w:tr w:rsidR="00613749" w14:paraId="45D258C7" w14:textId="77777777" w:rsidTr="00A06204">
        <w:tc>
          <w:tcPr>
            <w:tcW w:w="8630" w:type="dxa"/>
            <w:shd w:val="clear" w:color="auto" w:fill="auto"/>
          </w:tcPr>
          <w:p w14:paraId="03F414E5" w14:textId="5B4A1CD1" w:rsidR="00123AC1" w:rsidRDefault="00123AC1" w:rsidP="002C6C39">
            <w:pPr>
              <w:ind w:right="-291"/>
              <w:jc w:val="both"/>
              <w:rPr>
                <w:rFonts w:ascii="Speak Pro" w:hAnsi="Speak Pro"/>
                <w:b/>
                <w:bCs/>
                <w:sz w:val="26"/>
                <w:szCs w:val="26"/>
              </w:rPr>
            </w:pPr>
            <w:r>
              <w:rPr>
                <w:rFonts w:ascii="Speak Pro" w:hAnsi="Speak Pro"/>
                <w:b/>
                <w:bCs/>
                <w:sz w:val="26"/>
                <w:szCs w:val="26"/>
              </w:rPr>
              <w:t xml:space="preserve">Oui </w:t>
            </w:r>
            <w:sdt>
              <w:sdtPr>
                <w:rPr>
                  <w:rFonts w:ascii="Speak Pro" w:hAnsi="Speak Pro"/>
                  <w:b/>
                  <w:bCs/>
                  <w:sz w:val="26"/>
                  <w:szCs w:val="26"/>
                </w:rPr>
                <w:id w:val="-227995285"/>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002C6C39">
              <w:rPr>
                <w:rFonts w:ascii="Speak Pro" w:hAnsi="Speak Pro"/>
                <w:b/>
                <w:bCs/>
                <w:sz w:val="26"/>
                <w:szCs w:val="26"/>
              </w:rPr>
              <w:t xml:space="preserve">  </w:t>
            </w:r>
            <w:r>
              <w:rPr>
                <w:rFonts w:ascii="Speak Pro" w:hAnsi="Speak Pro"/>
                <w:b/>
                <w:bCs/>
                <w:sz w:val="26"/>
                <w:szCs w:val="26"/>
              </w:rPr>
              <w:t xml:space="preserve">Non </w:t>
            </w:r>
            <w:sdt>
              <w:sdtPr>
                <w:rPr>
                  <w:rFonts w:ascii="Speak Pro" w:hAnsi="Speak Pro"/>
                  <w:b/>
                  <w:bCs/>
                  <w:sz w:val="26"/>
                  <w:szCs w:val="26"/>
                </w:rPr>
                <w:id w:val="-893421988"/>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p>
        </w:tc>
      </w:tr>
      <w:tr w:rsidR="00613749" w14:paraId="423909C6" w14:textId="77777777" w:rsidTr="00613749">
        <w:tc>
          <w:tcPr>
            <w:tcW w:w="8630" w:type="dxa"/>
            <w:shd w:val="clear" w:color="auto" w:fill="C5E0B3" w:themeFill="accent6" w:themeFillTint="66"/>
          </w:tcPr>
          <w:p w14:paraId="39C47E96" w14:textId="7457587F" w:rsidR="00613749" w:rsidRDefault="00613749" w:rsidP="00A06204">
            <w:pPr>
              <w:ind w:right="-291"/>
              <w:jc w:val="both"/>
              <w:rPr>
                <w:rFonts w:ascii="Speak Pro" w:hAnsi="Speak Pro"/>
                <w:b/>
                <w:bCs/>
                <w:sz w:val="26"/>
                <w:szCs w:val="26"/>
              </w:rPr>
            </w:pPr>
            <w:r>
              <w:rPr>
                <w:rFonts w:ascii="Speak Pro" w:hAnsi="Speak Pro"/>
                <w:b/>
                <w:bCs/>
                <w:sz w:val="26"/>
                <w:szCs w:val="26"/>
              </w:rPr>
              <w:t>Quelles sont vos disponibilités (cochez toutes les possibilités)</w:t>
            </w:r>
          </w:p>
        </w:tc>
      </w:tr>
      <w:tr w:rsidR="00613749" w14:paraId="00E43AF4" w14:textId="77777777" w:rsidTr="00A06204">
        <w:tc>
          <w:tcPr>
            <w:tcW w:w="8630" w:type="dxa"/>
            <w:shd w:val="clear" w:color="auto" w:fill="auto"/>
          </w:tcPr>
          <w:p w14:paraId="11DA5B10" w14:textId="67F013DB" w:rsidR="00613749" w:rsidRDefault="00613749" w:rsidP="002C6C39">
            <w:pPr>
              <w:ind w:right="-291"/>
              <w:jc w:val="both"/>
              <w:rPr>
                <w:rFonts w:ascii="Speak Pro" w:hAnsi="Speak Pro"/>
                <w:b/>
                <w:bCs/>
                <w:sz w:val="26"/>
                <w:szCs w:val="26"/>
              </w:rPr>
            </w:pPr>
            <w:r>
              <w:rPr>
                <w:rFonts w:ascii="Speak Pro" w:hAnsi="Speak Pro"/>
                <w:b/>
                <w:bCs/>
                <w:sz w:val="26"/>
                <w:szCs w:val="26"/>
              </w:rPr>
              <w:t>19 mai (13h à 16h)</w:t>
            </w:r>
            <w:r w:rsidR="00123AC1">
              <w:rPr>
                <w:rFonts w:ascii="Speak Pro" w:hAnsi="Speak Pro"/>
                <w:b/>
                <w:bCs/>
                <w:sz w:val="26"/>
                <w:szCs w:val="26"/>
              </w:rPr>
              <w:t xml:space="preserve"> </w:t>
            </w:r>
            <w:sdt>
              <w:sdtPr>
                <w:rPr>
                  <w:rFonts w:ascii="Speak Pro" w:hAnsi="Speak Pro"/>
                  <w:b/>
                  <w:bCs/>
                  <w:sz w:val="26"/>
                  <w:szCs w:val="26"/>
                </w:rPr>
                <w:id w:val="839427643"/>
                <w14:checkbox>
                  <w14:checked w14:val="0"/>
                  <w14:checkedState w14:val="2612" w14:font="MS Gothic"/>
                  <w14:uncheckedState w14:val="2610" w14:font="MS Gothic"/>
                </w14:checkbox>
              </w:sdtPr>
              <w:sdtEndPr/>
              <w:sdtContent>
                <w:r w:rsidR="00123AC1">
                  <w:rPr>
                    <w:rFonts w:ascii="MS Gothic" w:eastAsia="MS Gothic" w:hAnsi="MS Gothic" w:hint="eastAsia"/>
                    <w:b/>
                    <w:bCs/>
                    <w:sz w:val="26"/>
                    <w:szCs w:val="26"/>
                  </w:rPr>
                  <w:t>☐</w:t>
                </w:r>
              </w:sdtContent>
            </w:sdt>
            <w:r w:rsidR="002C6C39">
              <w:rPr>
                <w:rFonts w:ascii="Speak Pro" w:hAnsi="Speak Pro"/>
                <w:b/>
                <w:bCs/>
                <w:sz w:val="26"/>
                <w:szCs w:val="26"/>
              </w:rPr>
              <w:t xml:space="preserve">    </w:t>
            </w:r>
            <w:r>
              <w:rPr>
                <w:rFonts w:ascii="Speak Pro" w:hAnsi="Speak Pro"/>
                <w:b/>
                <w:bCs/>
                <w:sz w:val="26"/>
                <w:szCs w:val="26"/>
              </w:rPr>
              <w:t>24 mai (13h à 16h)</w:t>
            </w:r>
            <w:r w:rsidR="00123AC1">
              <w:rPr>
                <w:rFonts w:ascii="Speak Pro" w:hAnsi="Speak Pro"/>
                <w:b/>
                <w:bCs/>
                <w:sz w:val="26"/>
                <w:szCs w:val="26"/>
              </w:rPr>
              <w:t xml:space="preserve"> </w:t>
            </w:r>
            <w:sdt>
              <w:sdtPr>
                <w:rPr>
                  <w:rFonts w:ascii="Speak Pro" w:hAnsi="Speak Pro"/>
                  <w:b/>
                  <w:bCs/>
                  <w:sz w:val="26"/>
                  <w:szCs w:val="26"/>
                </w:rPr>
                <w:id w:val="-997648380"/>
                <w14:checkbox>
                  <w14:checked w14:val="0"/>
                  <w14:checkedState w14:val="2612" w14:font="MS Gothic"/>
                  <w14:uncheckedState w14:val="2610" w14:font="MS Gothic"/>
                </w14:checkbox>
              </w:sdtPr>
              <w:sdtEndPr/>
              <w:sdtContent>
                <w:r w:rsidR="00123AC1">
                  <w:rPr>
                    <w:rFonts w:ascii="MS Gothic" w:eastAsia="MS Gothic" w:hAnsi="MS Gothic" w:hint="eastAsia"/>
                    <w:b/>
                    <w:bCs/>
                    <w:sz w:val="26"/>
                    <w:szCs w:val="26"/>
                  </w:rPr>
                  <w:t>☐</w:t>
                </w:r>
              </w:sdtContent>
            </w:sdt>
            <w:r w:rsidR="002C6C39">
              <w:rPr>
                <w:rFonts w:ascii="Speak Pro" w:hAnsi="Speak Pro"/>
                <w:b/>
                <w:bCs/>
                <w:sz w:val="26"/>
                <w:szCs w:val="26"/>
              </w:rPr>
              <w:t xml:space="preserve">    </w:t>
            </w:r>
            <w:r>
              <w:rPr>
                <w:rFonts w:ascii="Speak Pro" w:hAnsi="Speak Pro"/>
                <w:b/>
                <w:bCs/>
                <w:sz w:val="26"/>
                <w:szCs w:val="26"/>
              </w:rPr>
              <w:t>25 mai (10h à 16h)</w:t>
            </w:r>
            <w:r w:rsidR="00123AC1">
              <w:rPr>
                <w:rFonts w:ascii="Speak Pro" w:hAnsi="Speak Pro"/>
                <w:b/>
                <w:bCs/>
                <w:sz w:val="26"/>
                <w:szCs w:val="26"/>
              </w:rPr>
              <w:t xml:space="preserve"> </w:t>
            </w:r>
            <w:sdt>
              <w:sdtPr>
                <w:rPr>
                  <w:rFonts w:ascii="Speak Pro" w:hAnsi="Speak Pro"/>
                  <w:b/>
                  <w:bCs/>
                  <w:sz w:val="26"/>
                  <w:szCs w:val="26"/>
                </w:rPr>
                <w:id w:val="-1284958241"/>
                <w14:checkbox>
                  <w14:checked w14:val="0"/>
                  <w14:checkedState w14:val="2612" w14:font="MS Gothic"/>
                  <w14:uncheckedState w14:val="2610" w14:font="MS Gothic"/>
                </w14:checkbox>
              </w:sdtPr>
              <w:sdtEndPr/>
              <w:sdtContent>
                <w:r w:rsidR="00123AC1">
                  <w:rPr>
                    <w:rFonts w:ascii="MS Gothic" w:eastAsia="MS Gothic" w:hAnsi="MS Gothic" w:hint="eastAsia"/>
                    <w:b/>
                    <w:bCs/>
                    <w:sz w:val="26"/>
                    <w:szCs w:val="26"/>
                  </w:rPr>
                  <w:t>☐</w:t>
                </w:r>
              </w:sdtContent>
            </w:sdt>
          </w:p>
        </w:tc>
      </w:tr>
      <w:tr w:rsidR="00123AC1" w14:paraId="016885CA" w14:textId="77777777" w:rsidTr="00E139CB">
        <w:tc>
          <w:tcPr>
            <w:tcW w:w="8630" w:type="dxa"/>
            <w:shd w:val="clear" w:color="auto" w:fill="C5E0B3" w:themeFill="accent6" w:themeFillTint="66"/>
          </w:tcPr>
          <w:p w14:paraId="51F00E7C" w14:textId="1FA0D01A" w:rsidR="00123AC1" w:rsidRDefault="00E139CB" w:rsidP="00A06204">
            <w:pPr>
              <w:ind w:right="-291"/>
              <w:jc w:val="both"/>
              <w:rPr>
                <w:rFonts w:ascii="Speak Pro" w:hAnsi="Speak Pro"/>
                <w:b/>
                <w:bCs/>
                <w:sz w:val="26"/>
                <w:szCs w:val="26"/>
              </w:rPr>
            </w:pPr>
            <w:r>
              <w:rPr>
                <w:rFonts w:ascii="Speak Pro" w:hAnsi="Speak Pro"/>
                <w:b/>
                <w:bCs/>
                <w:sz w:val="26"/>
                <w:szCs w:val="26"/>
              </w:rPr>
              <w:t>Avez-vous d’autres précisions à nous partager sur votre proposition?</w:t>
            </w:r>
          </w:p>
        </w:tc>
      </w:tr>
      <w:tr w:rsidR="00E139CB" w14:paraId="006F3D94" w14:textId="77777777" w:rsidTr="00E139CB">
        <w:tc>
          <w:tcPr>
            <w:tcW w:w="8630" w:type="dxa"/>
            <w:shd w:val="clear" w:color="auto" w:fill="auto"/>
          </w:tcPr>
          <w:p w14:paraId="3FAD18A2" w14:textId="77777777" w:rsidR="002C6C39" w:rsidRDefault="002C6C39" w:rsidP="00A06204">
            <w:pPr>
              <w:ind w:right="-291"/>
              <w:jc w:val="both"/>
              <w:rPr>
                <w:rFonts w:ascii="Speak Pro" w:hAnsi="Speak Pro"/>
                <w:b/>
                <w:bCs/>
                <w:sz w:val="26"/>
                <w:szCs w:val="26"/>
              </w:rPr>
            </w:pPr>
          </w:p>
          <w:p w14:paraId="554CDAB5" w14:textId="1A51656F" w:rsidR="002C6C39" w:rsidRDefault="002C6C39" w:rsidP="00A06204">
            <w:pPr>
              <w:ind w:right="-291"/>
              <w:jc w:val="both"/>
              <w:rPr>
                <w:rFonts w:ascii="Speak Pro" w:hAnsi="Speak Pro"/>
                <w:b/>
                <w:bCs/>
                <w:sz w:val="26"/>
                <w:szCs w:val="26"/>
              </w:rPr>
            </w:pPr>
          </w:p>
        </w:tc>
      </w:tr>
    </w:tbl>
    <w:p w14:paraId="46ED0773" w14:textId="55EAE72A" w:rsidR="00613749" w:rsidRDefault="00613749" w:rsidP="00E139CB">
      <w:pPr>
        <w:ind w:right="-291"/>
        <w:jc w:val="both"/>
        <w:rPr>
          <w:rFonts w:ascii="Speak Pro" w:hAnsi="Speak Pro"/>
          <w:b/>
          <w:bCs/>
          <w:sz w:val="26"/>
          <w:szCs w:val="26"/>
        </w:rPr>
      </w:pPr>
    </w:p>
    <w:p w14:paraId="2FB306CF" w14:textId="77777777" w:rsidR="00613749" w:rsidRDefault="00613749" w:rsidP="004B62B5">
      <w:pPr>
        <w:ind w:left="-284" w:right="-291"/>
        <w:jc w:val="both"/>
        <w:rPr>
          <w:rFonts w:ascii="Speak Pro" w:hAnsi="Speak Pro"/>
          <w:b/>
          <w:bCs/>
          <w:sz w:val="26"/>
          <w:szCs w:val="26"/>
        </w:rPr>
      </w:pPr>
    </w:p>
    <w:sectPr w:rsidR="00613749" w:rsidSect="004B62B5">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9EAB" w14:textId="77777777" w:rsidR="00986FC3" w:rsidRDefault="00986FC3" w:rsidP="000B7A93">
      <w:pPr>
        <w:spacing w:after="0" w:line="240" w:lineRule="auto"/>
      </w:pPr>
      <w:r>
        <w:separator/>
      </w:r>
    </w:p>
  </w:endnote>
  <w:endnote w:type="continuationSeparator" w:id="0">
    <w:p w14:paraId="56259E61" w14:textId="77777777" w:rsidR="00986FC3" w:rsidRDefault="00986FC3" w:rsidP="000B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ak Pro">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05565"/>
      <w:docPartObj>
        <w:docPartGallery w:val="Page Numbers (Bottom of Page)"/>
        <w:docPartUnique/>
      </w:docPartObj>
    </w:sdtPr>
    <w:sdtEndPr/>
    <w:sdtContent>
      <w:p w14:paraId="732D1CF3" w14:textId="1BB53CE4" w:rsidR="00C929A2" w:rsidRDefault="00C929A2" w:rsidP="00C929A2">
        <w:pPr>
          <w:pStyle w:val="Pieddepage"/>
          <w:jc w:val="right"/>
        </w:pPr>
      </w:p>
      <w:p w14:paraId="12EDB8FE" w14:textId="77777777" w:rsidR="00C929A2" w:rsidRDefault="00C929A2" w:rsidP="00C929A2">
        <w:pPr>
          <w:pStyle w:val="Pieddepage"/>
          <w:jc w:val="right"/>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10"/>
          <w:gridCol w:w="1711"/>
          <w:gridCol w:w="3233"/>
          <w:gridCol w:w="2126"/>
        </w:tblGrid>
        <w:tr w:rsidR="00C929A2" w14:paraId="65506A8C" w14:textId="77777777" w:rsidTr="00AA6CA0">
          <w:tc>
            <w:tcPr>
              <w:tcW w:w="1710" w:type="dxa"/>
            </w:tcPr>
            <w:p w14:paraId="24BC9309" w14:textId="77777777" w:rsidR="00C929A2" w:rsidRDefault="00C929A2" w:rsidP="00C929A2">
              <w:pPr>
                <w:pStyle w:val="Pieddepage"/>
                <w:jc w:val="right"/>
              </w:pPr>
            </w:p>
          </w:tc>
          <w:tc>
            <w:tcPr>
              <w:tcW w:w="1710" w:type="dxa"/>
            </w:tcPr>
            <w:p w14:paraId="71618460" w14:textId="77777777" w:rsidR="00C929A2" w:rsidRDefault="00C929A2" w:rsidP="00C929A2">
              <w:pPr>
                <w:pStyle w:val="Pieddepage"/>
                <w:jc w:val="right"/>
              </w:pPr>
            </w:p>
          </w:tc>
          <w:tc>
            <w:tcPr>
              <w:tcW w:w="1711" w:type="dxa"/>
            </w:tcPr>
            <w:p w14:paraId="45205B59" w14:textId="77777777" w:rsidR="00C929A2" w:rsidRDefault="00C929A2" w:rsidP="00C929A2">
              <w:pPr>
                <w:pStyle w:val="Pieddepage"/>
                <w:jc w:val="right"/>
              </w:pPr>
            </w:p>
          </w:tc>
          <w:tc>
            <w:tcPr>
              <w:tcW w:w="3233" w:type="dxa"/>
            </w:tcPr>
            <w:p w14:paraId="055D4492" w14:textId="77777777" w:rsidR="00C929A2" w:rsidRDefault="00C929A2" w:rsidP="00C929A2">
              <w:pPr>
                <w:pStyle w:val="Pieddepage"/>
                <w:jc w:val="right"/>
              </w:pPr>
            </w:p>
          </w:tc>
          <w:tc>
            <w:tcPr>
              <w:tcW w:w="2126" w:type="dxa"/>
              <w:shd w:val="clear" w:color="auto" w:fill="4D7731"/>
            </w:tcPr>
            <w:p w14:paraId="661C4358" w14:textId="77777777" w:rsidR="00C929A2" w:rsidRPr="00C929A2" w:rsidRDefault="00C929A2" w:rsidP="00C929A2">
              <w:pPr>
                <w:pStyle w:val="Pieddepage"/>
                <w:rPr>
                  <w:color w:val="FFFFFF" w:themeColor="background1"/>
                </w:rPr>
              </w:pPr>
              <w:r w:rsidRPr="00C929A2">
                <w:rPr>
                  <w:color w:val="FFFFFF" w:themeColor="background1"/>
                </w:rPr>
                <w:fldChar w:fldCharType="begin"/>
              </w:r>
              <w:r w:rsidRPr="00C929A2">
                <w:rPr>
                  <w:color w:val="FFFFFF" w:themeColor="background1"/>
                </w:rPr>
                <w:instrText>PAGE   \* MERGEFORMAT</w:instrText>
              </w:r>
              <w:r w:rsidRPr="00C929A2">
                <w:rPr>
                  <w:color w:val="FFFFFF" w:themeColor="background1"/>
                </w:rPr>
                <w:fldChar w:fldCharType="separate"/>
              </w:r>
              <w:r w:rsidRPr="00C929A2">
                <w:rPr>
                  <w:color w:val="FFFFFF" w:themeColor="background1"/>
                </w:rPr>
                <w:t>5</w:t>
              </w:r>
              <w:r w:rsidRPr="00C929A2">
                <w:rPr>
                  <w:color w:val="FFFFFF" w:themeColor="background1"/>
                </w:rPr>
                <w:fldChar w:fldCharType="end"/>
              </w:r>
            </w:p>
          </w:tc>
        </w:tr>
      </w:tbl>
      <w:p w14:paraId="133803D0" w14:textId="3B9F8E91" w:rsidR="00C929A2" w:rsidRDefault="00986FC3" w:rsidP="00C929A2">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7568" w14:textId="77777777" w:rsidR="00986FC3" w:rsidRDefault="00986FC3" w:rsidP="000B7A93">
      <w:pPr>
        <w:spacing w:after="0" w:line="240" w:lineRule="auto"/>
      </w:pPr>
      <w:r>
        <w:separator/>
      </w:r>
    </w:p>
  </w:footnote>
  <w:footnote w:type="continuationSeparator" w:id="0">
    <w:p w14:paraId="4ED931BD" w14:textId="77777777" w:rsidR="00986FC3" w:rsidRDefault="00986FC3" w:rsidP="000B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A71"/>
    <w:multiLevelType w:val="multilevel"/>
    <w:tmpl w:val="7120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85C22"/>
    <w:multiLevelType w:val="hybridMultilevel"/>
    <w:tmpl w:val="9E4AF906"/>
    <w:lvl w:ilvl="0" w:tplc="0C0C0011">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14F066DC"/>
    <w:multiLevelType w:val="hybridMultilevel"/>
    <w:tmpl w:val="44667CA8"/>
    <w:lvl w:ilvl="0" w:tplc="2168EC3C">
      <w:start w:val="6"/>
      <w:numFmt w:val="bullet"/>
      <w:lvlText w:val="-"/>
      <w:lvlJc w:val="left"/>
      <w:pPr>
        <w:ind w:left="720" w:hanging="360"/>
      </w:pPr>
      <w:rPr>
        <w:rFonts w:ascii="Calibri" w:eastAsiaTheme="minorHAnsi" w:hAnsi="Calibri" w:cs="Calibri" w:hint="default"/>
        <w:sz w:val="26"/>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310D7A"/>
    <w:multiLevelType w:val="hybridMultilevel"/>
    <w:tmpl w:val="D8141A0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 w15:restartNumberingAfterBreak="0">
    <w:nsid w:val="1E2F22D1"/>
    <w:multiLevelType w:val="hybridMultilevel"/>
    <w:tmpl w:val="939C6882"/>
    <w:lvl w:ilvl="0" w:tplc="8E2A53BA">
      <w:start w:val="4"/>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23F2453B"/>
    <w:multiLevelType w:val="hybridMultilevel"/>
    <w:tmpl w:val="6642658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C484CB2"/>
    <w:multiLevelType w:val="hybridMultilevel"/>
    <w:tmpl w:val="9E4AF906"/>
    <w:lvl w:ilvl="0" w:tplc="0C0C0011">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42C413CE"/>
    <w:multiLevelType w:val="hybridMultilevel"/>
    <w:tmpl w:val="83DC328C"/>
    <w:lvl w:ilvl="0" w:tplc="A51A68E4">
      <w:start w:val="60"/>
      <w:numFmt w:val="bullet"/>
      <w:lvlText w:val="-"/>
      <w:lvlJc w:val="left"/>
      <w:pPr>
        <w:ind w:left="720" w:hanging="360"/>
      </w:pPr>
      <w:rPr>
        <w:rFonts w:ascii="Speak Pro" w:eastAsiaTheme="minorHAnsi" w:hAnsi="Speak Pro"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1C4455"/>
    <w:multiLevelType w:val="hybridMultilevel"/>
    <w:tmpl w:val="8D0A3BAA"/>
    <w:lvl w:ilvl="0" w:tplc="4D24DD20">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479B4CB6"/>
    <w:multiLevelType w:val="hybridMultilevel"/>
    <w:tmpl w:val="0FFC987E"/>
    <w:lvl w:ilvl="0" w:tplc="8062AB0A">
      <w:start w:val="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02E407C"/>
    <w:multiLevelType w:val="hybridMultilevel"/>
    <w:tmpl w:val="1F0A14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78B45C4"/>
    <w:multiLevelType w:val="hybridMultilevel"/>
    <w:tmpl w:val="505673FC"/>
    <w:lvl w:ilvl="0" w:tplc="883CD870">
      <w:start w:val="1"/>
      <w:numFmt w:val="bullet"/>
      <w:lvlText w:val=""/>
      <w:lvlJc w:val="left"/>
      <w:pPr>
        <w:tabs>
          <w:tab w:val="num" w:pos="720"/>
        </w:tabs>
        <w:ind w:left="720" w:hanging="360"/>
      </w:pPr>
      <w:rPr>
        <w:rFonts w:ascii="Symbol" w:hAnsi="Symbol" w:hint="default"/>
        <w:sz w:val="20"/>
      </w:rPr>
    </w:lvl>
    <w:lvl w:ilvl="1" w:tplc="B972D6DE" w:tentative="1">
      <w:start w:val="1"/>
      <w:numFmt w:val="bullet"/>
      <w:lvlText w:val="o"/>
      <w:lvlJc w:val="left"/>
      <w:pPr>
        <w:tabs>
          <w:tab w:val="num" w:pos="1440"/>
        </w:tabs>
        <w:ind w:left="1440" w:hanging="360"/>
      </w:pPr>
      <w:rPr>
        <w:rFonts w:ascii="Courier New" w:hAnsi="Courier New" w:hint="default"/>
        <w:sz w:val="20"/>
      </w:rPr>
    </w:lvl>
    <w:lvl w:ilvl="2" w:tplc="7A34B022" w:tentative="1">
      <w:start w:val="1"/>
      <w:numFmt w:val="bullet"/>
      <w:lvlText w:val=""/>
      <w:lvlJc w:val="left"/>
      <w:pPr>
        <w:tabs>
          <w:tab w:val="num" w:pos="2160"/>
        </w:tabs>
        <w:ind w:left="2160" w:hanging="360"/>
      </w:pPr>
      <w:rPr>
        <w:rFonts w:ascii="Wingdings" w:hAnsi="Wingdings" w:hint="default"/>
        <w:sz w:val="20"/>
      </w:rPr>
    </w:lvl>
    <w:lvl w:ilvl="3" w:tplc="9EAE0628" w:tentative="1">
      <w:start w:val="1"/>
      <w:numFmt w:val="bullet"/>
      <w:lvlText w:val=""/>
      <w:lvlJc w:val="left"/>
      <w:pPr>
        <w:tabs>
          <w:tab w:val="num" w:pos="2880"/>
        </w:tabs>
        <w:ind w:left="2880" w:hanging="360"/>
      </w:pPr>
      <w:rPr>
        <w:rFonts w:ascii="Wingdings" w:hAnsi="Wingdings" w:hint="default"/>
        <w:sz w:val="20"/>
      </w:rPr>
    </w:lvl>
    <w:lvl w:ilvl="4" w:tplc="71F8AEB2" w:tentative="1">
      <w:start w:val="1"/>
      <w:numFmt w:val="bullet"/>
      <w:lvlText w:val=""/>
      <w:lvlJc w:val="left"/>
      <w:pPr>
        <w:tabs>
          <w:tab w:val="num" w:pos="3600"/>
        </w:tabs>
        <w:ind w:left="3600" w:hanging="360"/>
      </w:pPr>
      <w:rPr>
        <w:rFonts w:ascii="Wingdings" w:hAnsi="Wingdings" w:hint="default"/>
        <w:sz w:val="20"/>
      </w:rPr>
    </w:lvl>
    <w:lvl w:ilvl="5" w:tplc="830E380A" w:tentative="1">
      <w:start w:val="1"/>
      <w:numFmt w:val="bullet"/>
      <w:lvlText w:val=""/>
      <w:lvlJc w:val="left"/>
      <w:pPr>
        <w:tabs>
          <w:tab w:val="num" w:pos="4320"/>
        </w:tabs>
        <w:ind w:left="4320" w:hanging="360"/>
      </w:pPr>
      <w:rPr>
        <w:rFonts w:ascii="Wingdings" w:hAnsi="Wingdings" w:hint="default"/>
        <w:sz w:val="20"/>
      </w:rPr>
    </w:lvl>
    <w:lvl w:ilvl="6" w:tplc="28FCD7B6" w:tentative="1">
      <w:start w:val="1"/>
      <w:numFmt w:val="bullet"/>
      <w:lvlText w:val=""/>
      <w:lvlJc w:val="left"/>
      <w:pPr>
        <w:tabs>
          <w:tab w:val="num" w:pos="5040"/>
        </w:tabs>
        <w:ind w:left="5040" w:hanging="360"/>
      </w:pPr>
      <w:rPr>
        <w:rFonts w:ascii="Wingdings" w:hAnsi="Wingdings" w:hint="default"/>
        <w:sz w:val="20"/>
      </w:rPr>
    </w:lvl>
    <w:lvl w:ilvl="7" w:tplc="DCA67E08" w:tentative="1">
      <w:start w:val="1"/>
      <w:numFmt w:val="bullet"/>
      <w:lvlText w:val=""/>
      <w:lvlJc w:val="left"/>
      <w:pPr>
        <w:tabs>
          <w:tab w:val="num" w:pos="5760"/>
        </w:tabs>
        <w:ind w:left="5760" w:hanging="360"/>
      </w:pPr>
      <w:rPr>
        <w:rFonts w:ascii="Wingdings" w:hAnsi="Wingdings" w:hint="default"/>
        <w:sz w:val="20"/>
      </w:rPr>
    </w:lvl>
    <w:lvl w:ilvl="8" w:tplc="8820C66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F586D"/>
    <w:multiLevelType w:val="hybridMultilevel"/>
    <w:tmpl w:val="22D0F966"/>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62C273B0"/>
    <w:multiLevelType w:val="hybridMultilevel"/>
    <w:tmpl w:val="3142FF4E"/>
    <w:lvl w:ilvl="0" w:tplc="D4904AC0">
      <w:start w:val="19"/>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11"/>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5"/>
  </w:num>
  <w:num w:numId="13">
    <w:abstractNumId w:val="0"/>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45"/>
    <w:rsid w:val="0002258B"/>
    <w:rsid w:val="00056FDE"/>
    <w:rsid w:val="00057B79"/>
    <w:rsid w:val="000642BB"/>
    <w:rsid w:val="00073B41"/>
    <w:rsid w:val="00084F97"/>
    <w:rsid w:val="000A73DD"/>
    <w:rsid w:val="000A7640"/>
    <w:rsid w:val="000B7A93"/>
    <w:rsid w:val="000C4815"/>
    <w:rsid w:val="000D3B9C"/>
    <w:rsid w:val="000F4B73"/>
    <w:rsid w:val="0011143F"/>
    <w:rsid w:val="0011678E"/>
    <w:rsid w:val="00123AC1"/>
    <w:rsid w:val="001365D1"/>
    <w:rsid w:val="00176DE5"/>
    <w:rsid w:val="001813A4"/>
    <w:rsid w:val="00196D13"/>
    <w:rsid w:val="001B7CE8"/>
    <w:rsid w:val="001D36F2"/>
    <w:rsid w:val="001E329B"/>
    <w:rsid w:val="001F05C2"/>
    <w:rsid w:val="001F73CC"/>
    <w:rsid w:val="002071E5"/>
    <w:rsid w:val="00213F66"/>
    <w:rsid w:val="00226737"/>
    <w:rsid w:val="00227441"/>
    <w:rsid w:val="00232B37"/>
    <w:rsid w:val="00255136"/>
    <w:rsid w:val="00255218"/>
    <w:rsid w:val="00284BC1"/>
    <w:rsid w:val="002A12BF"/>
    <w:rsid w:val="002C6C39"/>
    <w:rsid w:val="002C792A"/>
    <w:rsid w:val="002E1695"/>
    <w:rsid w:val="002E2AE5"/>
    <w:rsid w:val="002E6FD9"/>
    <w:rsid w:val="002F3463"/>
    <w:rsid w:val="00302EC1"/>
    <w:rsid w:val="00305CC7"/>
    <w:rsid w:val="00311A48"/>
    <w:rsid w:val="00326847"/>
    <w:rsid w:val="00326DB3"/>
    <w:rsid w:val="00333128"/>
    <w:rsid w:val="00344569"/>
    <w:rsid w:val="00351166"/>
    <w:rsid w:val="00352895"/>
    <w:rsid w:val="003724D6"/>
    <w:rsid w:val="00374E56"/>
    <w:rsid w:val="00385A33"/>
    <w:rsid w:val="003912FD"/>
    <w:rsid w:val="003922CA"/>
    <w:rsid w:val="00394EC8"/>
    <w:rsid w:val="0039735B"/>
    <w:rsid w:val="003A212E"/>
    <w:rsid w:val="003C00F6"/>
    <w:rsid w:val="003E2D58"/>
    <w:rsid w:val="003E5FD5"/>
    <w:rsid w:val="003E6DD6"/>
    <w:rsid w:val="00403B99"/>
    <w:rsid w:val="004324B6"/>
    <w:rsid w:val="00434CA7"/>
    <w:rsid w:val="00492B29"/>
    <w:rsid w:val="004967EE"/>
    <w:rsid w:val="004A1722"/>
    <w:rsid w:val="004A4BEA"/>
    <w:rsid w:val="004B15DB"/>
    <w:rsid w:val="004B62B5"/>
    <w:rsid w:val="004B6FB8"/>
    <w:rsid w:val="004B7DE9"/>
    <w:rsid w:val="004C1BFB"/>
    <w:rsid w:val="004C4842"/>
    <w:rsid w:val="004C5E76"/>
    <w:rsid w:val="0050013F"/>
    <w:rsid w:val="00510FEF"/>
    <w:rsid w:val="00516323"/>
    <w:rsid w:val="005B13EF"/>
    <w:rsid w:val="005B7C69"/>
    <w:rsid w:val="005C7A88"/>
    <w:rsid w:val="005C7FB0"/>
    <w:rsid w:val="005D195A"/>
    <w:rsid w:val="005D211F"/>
    <w:rsid w:val="005D3E42"/>
    <w:rsid w:val="005D6027"/>
    <w:rsid w:val="00601124"/>
    <w:rsid w:val="00613749"/>
    <w:rsid w:val="006404D0"/>
    <w:rsid w:val="00654478"/>
    <w:rsid w:val="00655886"/>
    <w:rsid w:val="00686013"/>
    <w:rsid w:val="006B516B"/>
    <w:rsid w:val="006C0222"/>
    <w:rsid w:val="006C7393"/>
    <w:rsid w:val="00710FF1"/>
    <w:rsid w:val="00715277"/>
    <w:rsid w:val="0072374C"/>
    <w:rsid w:val="007634A0"/>
    <w:rsid w:val="00790352"/>
    <w:rsid w:val="0079379D"/>
    <w:rsid w:val="007C0C82"/>
    <w:rsid w:val="007C1502"/>
    <w:rsid w:val="007D077D"/>
    <w:rsid w:val="007E12EA"/>
    <w:rsid w:val="007E34BF"/>
    <w:rsid w:val="007F2CEE"/>
    <w:rsid w:val="008312EA"/>
    <w:rsid w:val="00880706"/>
    <w:rsid w:val="00892C3F"/>
    <w:rsid w:val="00892D0E"/>
    <w:rsid w:val="008B1850"/>
    <w:rsid w:val="008B237A"/>
    <w:rsid w:val="008D2205"/>
    <w:rsid w:val="008E7A8A"/>
    <w:rsid w:val="008F1865"/>
    <w:rsid w:val="009110EF"/>
    <w:rsid w:val="009134A9"/>
    <w:rsid w:val="009160EF"/>
    <w:rsid w:val="00920190"/>
    <w:rsid w:val="009231C2"/>
    <w:rsid w:val="00953813"/>
    <w:rsid w:val="00957551"/>
    <w:rsid w:val="009610A7"/>
    <w:rsid w:val="0096200A"/>
    <w:rsid w:val="00984031"/>
    <w:rsid w:val="00984E54"/>
    <w:rsid w:val="00986000"/>
    <w:rsid w:val="00986FC3"/>
    <w:rsid w:val="009A2229"/>
    <w:rsid w:val="009A7228"/>
    <w:rsid w:val="009B5CFE"/>
    <w:rsid w:val="009C3340"/>
    <w:rsid w:val="009D35A5"/>
    <w:rsid w:val="009D4161"/>
    <w:rsid w:val="009F1055"/>
    <w:rsid w:val="009F7D4B"/>
    <w:rsid w:val="00A0700F"/>
    <w:rsid w:val="00A107AE"/>
    <w:rsid w:val="00A170AF"/>
    <w:rsid w:val="00A45066"/>
    <w:rsid w:val="00A452F8"/>
    <w:rsid w:val="00A502EE"/>
    <w:rsid w:val="00A51432"/>
    <w:rsid w:val="00A5527F"/>
    <w:rsid w:val="00A63200"/>
    <w:rsid w:val="00A76CD5"/>
    <w:rsid w:val="00A8376A"/>
    <w:rsid w:val="00A91FD3"/>
    <w:rsid w:val="00AA608C"/>
    <w:rsid w:val="00AD354B"/>
    <w:rsid w:val="00AD3F94"/>
    <w:rsid w:val="00AF0335"/>
    <w:rsid w:val="00B14A60"/>
    <w:rsid w:val="00B25B72"/>
    <w:rsid w:val="00B53ECD"/>
    <w:rsid w:val="00B56A41"/>
    <w:rsid w:val="00B86654"/>
    <w:rsid w:val="00B91502"/>
    <w:rsid w:val="00B96222"/>
    <w:rsid w:val="00BC5893"/>
    <w:rsid w:val="00BF3726"/>
    <w:rsid w:val="00BF72D7"/>
    <w:rsid w:val="00C06018"/>
    <w:rsid w:val="00C312E1"/>
    <w:rsid w:val="00C42A3B"/>
    <w:rsid w:val="00C5515E"/>
    <w:rsid w:val="00C86A62"/>
    <w:rsid w:val="00C87071"/>
    <w:rsid w:val="00C929A2"/>
    <w:rsid w:val="00C944D6"/>
    <w:rsid w:val="00C9648D"/>
    <w:rsid w:val="00CA1DBA"/>
    <w:rsid w:val="00CA58FD"/>
    <w:rsid w:val="00CA6052"/>
    <w:rsid w:val="00CC458E"/>
    <w:rsid w:val="00CD3592"/>
    <w:rsid w:val="00CF2335"/>
    <w:rsid w:val="00D328FF"/>
    <w:rsid w:val="00D46A30"/>
    <w:rsid w:val="00D51A19"/>
    <w:rsid w:val="00D56261"/>
    <w:rsid w:val="00D86A0F"/>
    <w:rsid w:val="00DB2A0B"/>
    <w:rsid w:val="00DB683E"/>
    <w:rsid w:val="00DC1A33"/>
    <w:rsid w:val="00DC2132"/>
    <w:rsid w:val="00DC26D8"/>
    <w:rsid w:val="00DC68B8"/>
    <w:rsid w:val="00DC7658"/>
    <w:rsid w:val="00DD35CD"/>
    <w:rsid w:val="00DD5D9F"/>
    <w:rsid w:val="00DD76ED"/>
    <w:rsid w:val="00DF2EB4"/>
    <w:rsid w:val="00DF3246"/>
    <w:rsid w:val="00E01229"/>
    <w:rsid w:val="00E139CB"/>
    <w:rsid w:val="00E377A6"/>
    <w:rsid w:val="00E45FEC"/>
    <w:rsid w:val="00E55B19"/>
    <w:rsid w:val="00E652F5"/>
    <w:rsid w:val="00E81B3F"/>
    <w:rsid w:val="00E97411"/>
    <w:rsid w:val="00EA33D8"/>
    <w:rsid w:val="00EA69BD"/>
    <w:rsid w:val="00EB44D6"/>
    <w:rsid w:val="00EB6703"/>
    <w:rsid w:val="00EE3D15"/>
    <w:rsid w:val="00EE3F83"/>
    <w:rsid w:val="00F33694"/>
    <w:rsid w:val="00F3621C"/>
    <w:rsid w:val="00F4733B"/>
    <w:rsid w:val="00F5715E"/>
    <w:rsid w:val="00F61E8B"/>
    <w:rsid w:val="00FC0C78"/>
    <w:rsid w:val="00FC2E45"/>
    <w:rsid w:val="00FF1676"/>
    <w:rsid w:val="00FF6D4D"/>
    <w:rsid w:val="121DFF6B"/>
    <w:rsid w:val="2C79E794"/>
    <w:rsid w:val="396C7D6D"/>
    <w:rsid w:val="40F16FE3"/>
    <w:rsid w:val="5BD25FDB"/>
    <w:rsid w:val="70F319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EC8F"/>
  <w15:chartTrackingRefBased/>
  <w15:docId w15:val="{1B2EE3B7-3D8F-435D-A068-729CD1E8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3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D35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84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71E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4B7DE9"/>
    <w:pPr>
      <w:ind w:left="720"/>
      <w:contextualSpacing/>
    </w:pPr>
  </w:style>
  <w:style w:type="character" w:styleId="Marquedecommentaire">
    <w:name w:val="annotation reference"/>
    <w:basedOn w:val="Policepardfaut"/>
    <w:uiPriority w:val="99"/>
    <w:semiHidden/>
    <w:unhideWhenUsed/>
    <w:rsid w:val="004B7DE9"/>
    <w:rPr>
      <w:sz w:val="16"/>
      <w:szCs w:val="16"/>
    </w:rPr>
  </w:style>
  <w:style w:type="paragraph" w:styleId="Commentaire">
    <w:name w:val="annotation text"/>
    <w:basedOn w:val="Normal"/>
    <w:link w:val="CommentaireCar"/>
    <w:uiPriority w:val="99"/>
    <w:semiHidden/>
    <w:unhideWhenUsed/>
    <w:rsid w:val="004B7DE9"/>
    <w:pPr>
      <w:spacing w:line="240" w:lineRule="auto"/>
    </w:pPr>
    <w:rPr>
      <w:sz w:val="20"/>
      <w:szCs w:val="20"/>
    </w:rPr>
  </w:style>
  <w:style w:type="character" w:customStyle="1" w:styleId="CommentaireCar">
    <w:name w:val="Commentaire Car"/>
    <w:basedOn w:val="Policepardfaut"/>
    <w:link w:val="Commentaire"/>
    <w:uiPriority w:val="99"/>
    <w:semiHidden/>
    <w:rsid w:val="004B7DE9"/>
    <w:rPr>
      <w:sz w:val="20"/>
      <w:szCs w:val="20"/>
    </w:rPr>
  </w:style>
  <w:style w:type="paragraph" w:styleId="Objetducommentaire">
    <w:name w:val="annotation subject"/>
    <w:basedOn w:val="Commentaire"/>
    <w:next w:val="Commentaire"/>
    <w:link w:val="ObjetducommentaireCar"/>
    <w:uiPriority w:val="99"/>
    <w:semiHidden/>
    <w:unhideWhenUsed/>
    <w:rsid w:val="004B7DE9"/>
    <w:rPr>
      <w:b/>
      <w:bCs/>
    </w:rPr>
  </w:style>
  <w:style w:type="character" w:customStyle="1" w:styleId="ObjetducommentaireCar">
    <w:name w:val="Objet du commentaire Car"/>
    <w:basedOn w:val="CommentaireCar"/>
    <w:link w:val="Objetducommentaire"/>
    <w:uiPriority w:val="99"/>
    <w:semiHidden/>
    <w:rsid w:val="004B7DE9"/>
    <w:rPr>
      <w:b/>
      <w:bCs/>
      <w:sz w:val="20"/>
      <w:szCs w:val="20"/>
    </w:rPr>
  </w:style>
  <w:style w:type="character" w:styleId="Lienhypertexte">
    <w:name w:val="Hyperlink"/>
    <w:basedOn w:val="Policepardfaut"/>
    <w:uiPriority w:val="99"/>
    <w:unhideWhenUsed/>
    <w:rsid w:val="002E6FD9"/>
    <w:rPr>
      <w:color w:val="0563C1" w:themeColor="hyperlink"/>
      <w:u w:val="single"/>
    </w:rPr>
  </w:style>
  <w:style w:type="character" w:customStyle="1" w:styleId="Mentionnonrsolue1">
    <w:name w:val="Mention non résolue1"/>
    <w:basedOn w:val="Policepardfaut"/>
    <w:uiPriority w:val="99"/>
    <w:semiHidden/>
    <w:unhideWhenUsed/>
    <w:rsid w:val="002E6FD9"/>
    <w:rPr>
      <w:color w:val="605E5C"/>
      <w:shd w:val="clear" w:color="auto" w:fill="E1DFDD"/>
    </w:rPr>
  </w:style>
  <w:style w:type="character" w:styleId="Lienhypertextesuivivisit">
    <w:name w:val="FollowedHyperlink"/>
    <w:basedOn w:val="Policepardfaut"/>
    <w:uiPriority w:val="99"/>
    <w:semiHidden/>
    <w:unhideWhenUsed/>
    <w:rsid w:val="00B86654"/>
    <w:rPr>
      <w:color w:val="954F72" w:themeColor="followedHyperlink"/>
      <w:u w:val="single"/>
    </w:rPr>
  </w:style>
  <w:style w:type="paragraph" w:styleId="Textedebulles">
    <w:name w:val="Balloon Text"/>
    <w:basedOn w:val="Normal"/>
    <w:link w:val="TextedebullesCar"/>
    <w:uiPriority w:val="99"/>
    <w:semiHidden/>
    <w:unhideWhenUsed/>
    <w:rsid w:val="004B6F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FB8"/>
    <w:rPr>
      <w:rFonts w:ascii="Segoe UI" w:hAnsi="Segoe UI" w:cs="Segoe UI"/>
      <w:sz w:val="18"/>
      <w:szCs w:val="18"/>
    </w:rPr>
  </w:style>
  <w:style w:type="paragraph" w:styleId="En-tte">
    <w:name w:val="header"/>
    <w:basedOn w:val="Normal"/>
    <w:link w:val="En-tteCar"/>
    <w:uiPriority w:val="99"/>
    <w:unhideWhenUsed/>
    <w:rsid w:val="000B7A93"/>
    <w:pPr>
      <w:tabs>
        <w:tab w:val="center" w:pos="4320"/>
        <w:tab w:val="right" w:pos="8640"/>
      </w:tabs>
      <w:spacing w:after="0" w:line="240" w:lineRule="auto"/>
    </w:pPr>
  </w:style>
  <w:style w:type="character" w:customStyle="1" w:styleId="En-tteCar">
    <w:name w:val="En-tête Car"/>
    <w:basedOn w:val="Policepardfaut"/>
    <w:link w:val="En-tte"/>
    <w:uiPriority w:val="99"/>
    <w:rsid w:val="000B7A93"/>
  </w:style>
  <w:style w:type="paragraph" w:styleId="Pieddepage">
    <w:name w:val="footer"/>
    <w:basedOn w:val="Normal"/>
    <w:link w:val="PieddepageCar"/>
    <w:uiPriority w:val="99"/>
    <w:unhideWhenUsed/>
    <w:rsid w:val="000B7A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B7A93"/>
  </w:style>
  <w:style w:type="character" w:customStyle="1" w:styleId="brws-file-name-element">
    <w:name w:val="brws-file-name-element"/>
    <w:basedOn w:val="Policepardfaut"/>
    <w:rsid w:val="00CF2335"/>
  </w:style>
  <w:style w:type="character" w:customStyle="1" w:styleId="Titre1Car">
    <w:name w:val="Titre 1 Car"/>
    <w:basedOn w:val="Policepardfaut"/>
    <w:link w:val="Titre1"/>
    <w:uiPriority w:val="9"/>
    <w:rsid w:val="009D35A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D35A5"/>
    <w:pPr>
      <w:outlineLvl w:val="9"/>
    </w:pPr>
    <w:rPr>
      <w:lang w:eastAsia="fr-CA"/>
    </w:rPr>
  </w:style>
  <w:style w:type="paragraph" w:styleId="TM1">
    <w:name w:val="toc 1"/>
    <w:basedOn w:val="Normal"/>
    <w:next w:val="Normal"/>
    <w:autoRedefine/>
    <w:uiPriority w:val="39"/>
    <w:unhideWhenUsed/>
    <w:rsid w:val="009D35A5"/>
    <w:pPr>
      <w:spacing w:after="100"/>
    </w:pPr>
  </w:style>
  <w:style w:type="character" w:customStyle="1" w:styleId="Titre2Car">
    <w:name w:val="Titre 2 Car"/>
    <w:basedOn w:val="Policepardfaut"/>
    <w:link w:val="Titre2"/>
    <w:uiPriority w:val="9"/>
    <w:rsid w:val="009D35A5"/>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6404D0"/>
    <w:pPr>
      <w:spacing w:after="100"/>
      <w:ind w:left="220"/>
    </w:pPr>
  </w:style>
  <w:style w:type="paragraph" w:customStyle="1" w:styleId="xmsonormal">
    <w:name w:val="x_msonormal"/>
    <w:basedOn w:val="Normal"/>
    <w:rsid w:val="00FC0C78"/>
    <w:pPr>
      <w:spacing w:after="0" w:line="240" w:lineRule="auto"/>
    </w:pPr>
    <w:rPr>
      <w:rFonts w:ascii="Calibri" w:hAnsi="Calibri" w:cs="Calibri"/>
      <w:lang w:val="en-US"/>
    </w:rPr>
  </w:style>
  <w:style w:type="paragraph" w:styleId="Rvision">
    <w:name w:val="Revision"/>
    <w:hidden/>
    <w:uiPriority w:val="99"/>
    <w:semiHidden/>
    <w:rsid w:val="005C7A88"/>
    <w:pPr>
      <w:spacing w:after="0" w:line="240" w:lineRule="auto"/>
    </w:pPr>
  </w:style>
  <w:style w:type="character" w:styleId="Mentionnonrsolue">
    <w:name w:val="Unresolved Mention"/>
    <w:basedOn w:val="Policepardfaut"/>
    <w:uiPriority w:val="99"/>
    <w:semiHidden/>
    <w:unhideWhenUsed/>
    <w:rsid w:val="001F73CC"/>
    <w:rPr>
      <w:color w:val="605E5C"/>
      <w:shd w:val="clear" w:color="auto" w:fill="E1DFDD"/>
    </w:rPr>
  </w:style>
  <w:style w:type="paragraph" w:styleId="Notedebasdepage">
    <w:name w:val="footnote text"/>
    <w:basedOn w:val="Normal"/>
    <w:link w:val="NotedebasdepageCar"/>
    <w:uiPriority w:val="99"/>
    <w:semiHidden/>
    <w:unhideWhenUsed/>
    <w:rsid w:val="004B62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62B5"/>
    <w:rPr>
      <w:sz w:val="20"/>
      <w:szCs w:val="20"/>
    </w:rPr>
  </w:style>
  <w:style w:type="character" w:styleId="Appelnotedebasdep">
    <w:name w:val="footnote reference"/>
    <w:basedOn w:val="Policepardfaut"/>
    <w:uiPriority w:val="99"/>
    <w:semiHidden/>
    <w:unhideWhenUsed/>
    <w:rsid w:val="004B6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144">
      <w:bodyDiv w:val="1"/>
      <w:marLeft w:val="0"/>
      <w:marRight w:val="0"/>
      <w:marTop w:val="0"/>
      <w:marBottom w:val="0"/>
      <w:divBdr>
        <w:top w:val="none" w:sz="0" w:space="0" w:color="auto"/>
        <w:left w:val="none" w:sz="0" w:space="0" w:color="auto"/>
        <w:bottom w:val="none" w:sz="0" w:space="0" w:color="auto"/>
        <w:right w:val="none" w:sz="0" w:space="0" w:color="auto"/>
      </w:divBdr>
    </w:div>
    <w:div w:id="68967431">
      <w:bodyDiv w:val="1"/>
      <w:marLeft w:val="0"/>
      <w:marRight w:val="0"/>
      <w:marTop w:val="0"/>
      <w:marBottom w:val="0"/>
      <w:divBdr>
        <w:top w:val="none" w:sz="0" w:space="0" w:color="auto"/>
        <w:left w:val="none" w:sz="0" w:space="0" w:color="auto"/>
        <w:bottom w:val="none" w:sz="0" w:space="0" w:color="auto"/>
        <w:right w:val="none" w:sz="0" w:space="0" w:color="auto"/>
      </w:divBdr>
    </w:div>
    <w:div w:id="75171469">
      <w:bodyDiv w:val="1"/>
      <w:marLeft w:val="0"/>
      <w:marRight w:val="0"/>
      <w:marTop w:val="0"/>
      <w:marBottom w:val="0"/>
      <w:divBdr>
        <w:top w:val="none" w:sz="0" w:space="0" w:color="auto"/>
        <w:left w:val="none" w:sz="0" w:space="0" w:color="auto"/>
        <w:bottom w:val="none" w:sz="0" w:space="0" w:color="auto"/>
        <w:right w:val="none" w:sz="0" w:space="0" w:color="auto"/>
      </w:divBdr>
    </w:div>
    <w:div w:id="135269147">
      <w:bodyDiv w:val="1"/>
      <w:marLeft w:val="0"/>
      <w:marRight w:val="0"/>
      <w:marTop w:val="0"/>
      <w:marBottom w:val="0"/>
      <w:divBdr>
        <w:top w:val="none" w:sz="0" w:space="0" w:color="auto"/>
        <w:left w:val="none" w:sz="0" w:space="0" w:color="auto"/>
        <w:bottom w:val="none" w:sz="0" w:space="0" w:color="auto"/>
        <w:right w:val="none" w:sz="0" w:space="0" w:color="auto"/>
      </w:divBdr>
    </w:div>
    <w:div w:id="157812813">
      <w:bodyDiv w:val="1"/>
      <w:marLeft w:val="0"/>
      <w:marRight w:val="0"/>
      <w:marTop w:val="0"/>
      <w:marBottom w:val="0"/>
      <w:divBdr>
        <w:top w:val="none" w:sz="0" w:space="0" w:color="auto"/>
        <w:left w:val="none" w:sz="0" w:space="0" w:color="auto"/>
        <w:bottom w:val="none" w:sz="0" w:space="0" w:color="auto"/>
        <w:right w:val="none" w:sz="0" w:space="0" w:color="auto"/>
      </w:divBdr>
    </w:div>
    <w:div w:id="457603729">
      <w:bodyDiv w:val="1"/>
      <w:marLeft w:val="0"/>
      <w:marRight w:val="0"/>
      <w:marTop w:val="0"/>
      <w:marBottom w:val="0"/>
      <w:divBdr>
        <w:top w:val="none" w:sz="0" w:space="0" w:color="auto"/>
        <w:left w:val="none" w:sz="0" w:space="0" w:color="auto"/>
        <w:bottom w:val="none" w:sz="0" w:space="0" w:color="auto"/>
        <w:right w:val="none" w:sz="0" w:space="0" w:color="auto"/>
      </w:divBdr>
    </w:div>
    <w:div w:id="543181042">
      <w:bodyDiv w:val="1"/>
      <w:marLeft w:val="0"/>
      <w:marRight w:val="0"/>
      <w:marTop w:val="0"/>
      <w:marBottom w:val="0"/>
      <w:divBdr>
        <w:top w:val="none" w:sz="0" w:space="0" w:color="auto"/>
        <w:left w:val="none" w:sz="0" w:space="0" w:color="auto"/>
        <w:bottom w:val="none" w:sz="0" w:space="0" w:color="auto"/>
        <w:right w:val="none" w:sz="0" w:space="0" w:color="auto"/>
      </w:divBdr>
    </w:div>
    <w:div w:id="569267354">
      <w:bodyDiv w:val="1"/>
      <w:marLeft w:val="0"/>
      <w:marRight w:val="0"/>
      <w:marTop w:val="0"/>
      <w:marBottom w:val="0"/>
      <w:divBdr>
        <w:top w:val="none" w:sz="0" w:space="0" w:color="auto"/>
        <w:left w:val="none" w:sz="0" w:space="0" w:color="auto"/>
        <w:bottom w:val="none" w:sz="0" w:space="0" w:color="auto"/>
        <w:right w:val="none" w:sz="0" w:space="0" w:color="auto"/>
      </w:divBdr>
    </w:div>
    <w:div w:id="584731754">
      <w:bodyDiv w:val="1"/>
      <w:marLeft w:val="0"/>
      <w:marRight w:val="0"/>
      <w:marTop w:val="0"/>
      <w:marBottom w:val="0"/>
      <w:divBdr>
        <w:top w:val="none" w:sz="0" w:space="0" w:color="auto"/>
        <w:left w:val="none" w:sz="0" w:space="0" w:color="auto"/>
        <w:bottom w:val="none" w:sz="0" w:space="0" w:color="auto"/>
        <w:right w:val="none" w:sz="0" w:space="0" w:color="auto"/>
      </w:divBdr>
    </w:div>
    <w:div w:id="598606556">
      <w:bodyDiv w:val="1"/>
      <w:marLeft w:val="0"/>
      <w:marRight w:val="0"/>
      <w:marTop w:val="0"/>
      <w:marBottom w:val="0"/>
      <w:divBdr>
        <w:top w:val="none" w:sz="0" w:space="0" w:color="auto"/>
        <w:left w:val="none" w:sz="0" w:space="0" w:color="auto"/>
        <w:bottom w:val="none" w:sz="0" w:space="0" w:color="auto"/>
        <w:right w:val="none" w:sz="0" w:space="0" w:color="auto"/>
      </w:divBdr>
    </w:div>
    <w:div w:id="713315969">
      <w:bodyDiv w:val="1"/>
      <w:marLeft w:val="0"/>
      <w:marRight w:val="0"/>
      <w:marTop w:val="0"/>
      <w:marBottom w:val="0"/>
      <w:divBdr>
        <w:top w:val="none" w:sz="0" w:space="0" w:color="auto"/>
        <w:left w:val="none" w:sz="0" w:space="0" w:color="auto"/>
        <w:bottom w:val="none" w:sz="0" w:space="0" w:color="auto"/>
        <w:right w:val="none" w:sz="0" w:space="0" w:color="auto"/>
      </w:divBdr>
    </w:div>
    <w:div w:id="1021206107">
      <w:bodyDiv w:val="1"/>
      <w:marLeft w:val="0"/>
      <w:marRight w:val="0"/>
      <w:marTop w:val="0"/>
      <w:marBottom w:val="0"/>
      <w:divBdr>
        <w:top w:val="none" w:sz="0" w:space="0" w:color="auto"/>
        <w:left w:val="none" w:sz="0" w:space="0" w:color="auto"/>
        <w:bottom w:val="none" w:sz="0" w:space="0" w:color="auto"/>
        <w:right w:val="none" w:sz="0" w:space="0" w:color="auto"/>
      </w:divBdr>
    </w:div>
    <w:div w:id="1065572338">
      <w:bodyDiv w:val="1"/>
      <w:marLeft w:val="0"/>
      <w:marRight w:val="0"/>
      <w:marTop w:val="0"/>
      <w:marBottom w:val="0"/>
      <w:divBdr>
        <w:top w:val="none" w:sz="0" w:space="0" w:color="auto"/>
        <w:left w:val="none" w:sz="0" w:space="0" w:color="auto"/>
        <w:bottom w:val="none" w:sz="0" w:space="0" w:color="auto"/>
        <w:right w:val="none" w:sz="0" w:space="0" w:color="auto"/>
      </w:divBdr>
    </w:div>
    <w:div w:id="1097408574">
      <w:bodyDiv w:val="1"/>
      <w:marLeft w:val="0"/>
      <w:marRight w:val="0"/>
      <w:marTop w:val="0"/>
      <w:marBottom w:val="0"/>
      <w:divBdr>
        <w:top w:val="none" w:sz="0" w:space="0" w:color="auto"/>
        <w:left w:val="none" w:sz="0" w:space="0" w:color="auto"/>
        <w:bottom w:val="none" w:sz="0" w:space="0" w:color="auto"/>
        <w:right w:val="none" w:sz="0" w:space="0" w:color="auto"/>
      </w:divBdr>
      <w:divsChild>
        <w:div w:id="816872238">
          <w:marLeft w:val="0"/>
          <w:marRight w:val="0"/>
          <w:marTop w:val="0"/>
          <w:marBottom w:val="0"/>
          <w:divBdr>
            <w:top w:val="none" w:sz="0" w:space="0" w:color="auto"/>
            <w:left w:val="none" w:sz="0" w:space="0" w:color="auto"/>
            <w:bottom w:val="none" w:sz="0" w:space="0" w:color="auto"/>
            <w:right w:val="none" w:sz="0" w:space="0" w:color="auto"/>
          </w:divBdr>
        </w:div>
      </w:divsChild>
    </w:div>
    <w:div w:id="1112558164">
      <w:bodyDiv w:val="1"/>
      <w:marLeft w:val="0"/>
      <w:marRight w:val="0"/>
      <w:marTop w:val="0"/>
      <w:marBottom w:val="0"/>
      <w:divBdr>
        <w:top w:val="none" w:sz="0" w:space="0" w:color="auto"/>
        <w:left w:val="none" w:sz="0" w:space="0" w:color="auto"/>
        <w:bottom w:val="none" w:sz="0" w:space="0" w:color="auto"/>
        <w:right w:val="none" w:sz="0" w:space="0" w:color="auto"/>
      </w:divBdr>
    </w:div>
    <w:div w:id="1145004825">
      <w:bodyDiv w:val="1"/>
      <w:marLeft w:val="0"/>
      <w:marRight w:val="0"/>
      <w:marTop w:val="0"/>
      <w:marBottom w:val="0"/>
      <w:divBdr>
        <w:top w:val="none" w:sz="0" w:space="0" w:color="auto"/>
        <w:left w:val="none" w:sz="0" w:space="0" w:color="auto"/>
        <w:bottom w:val="none" w:sz="0" w:space="0" w:color="auto"/>
        <w:right w:val="none" w:sz="0" w:space="0" w:color="auto"/>
      </w:divBdr>
      <w:divsChild>
        <w:div w:id="1088693709">
          <w:marLeft w:val="0"/>
          <w:marRight w:val="0"/>
          <w:marTop w:val="0"/>
          <w:marBottom w:val="0"/>
          <w:divBdr>
            <w:top w:val="none" w:sz="0" w:space="0" w:color="auto"/>
            <w:left w:val="none" w:sz="0" w:space="0" w:color="auto"/>
            <w:bottom w:val="none" w:sz="0" w:space="0" w:color="auto"/>
            <w:right w:val="none" w:sz="0" w:space="0" w:color="auto"/>
          </w:divBdr>
          <w:divsChild>
            <w:div w:id="1921140359">
              <w:marLeft w:val="0"/>
              <w:marRight w:val="0"/>
              <w:marTop w:val="0"/>
              <w:marBottom w:val="0"/>
              <w:divBdr>
                <w:top w:val="none" w:sz="0" w:space="0" w:color="auto"/>
                <w:left w:val="none" w:sz="0" w:space="0" w:color="auto"/>
                <w:bottom w:val="none" w:sz="0" w:space="0" w:color="auto"/>
                <w:right w:val="none" w:sz="0" w:space="0" w:color="auto"/>
              </w:divBdr>
              <w:divsChild>
                <w:div w:id="798230591">
                  <w:marLeft w:val="0"/>
                  <w:marRight w:val="0"/>
                  <w:marTop w:val="0"/>
                  <w:marBottom w:val="0"/>
                  <w:divBdr>
                    <w:top w:val="none" w:sz="0" w:space="0" w:color="auto"/>
                    <w:left w:val="none" w:sz="0" w:space="0" w:color="auto"/>
                    <w:bottom w:val="none" w:sz="0" w:space="0" w:color="auto"/>
                    <w:right w:val="none" w:sz="0" w:space="0" w:color="auto"/>
                  </w:divBdr>
                  <w:divsChild>
                    <w:div w:id="1470708071">
                      <w:marLeft w:val="0"/>
                      <w:marRight w:val="0"/>
                      <w:marTop w:val="0"/>
                      <w:marBottom w:val="0"/>
                      <w:divBdr>
                        <w:top w:val="none" w:sz="0" w:space="0" w:color="auto"/>
                        <w:left w:val="none" w:sz="0" w:space="0" w:color="auto"/>
                        <w:bottom w:val="none" w:sz="0" w:space="0" w:color="auto"/>
                        <w:right w:val="none" w:sz="0" w:space="0" w:color="auto"/>
                      </w:divBdr>
                      <w:divsChild>
                        <w:div w:id="1843203122">
                          <w:marLeft w:val="0"/>
                          <w:marRight w:val="0"/>
                          <w:marTop w:val="0"/>
                          <w:marBottom w:val="0"/>
                          <w:divBdr>
                            <w:top w:val="none" w:sz="0" w:space="0" w:color="auto"/>
                            <w:left w:val="none" w:sz="0" w:space="0" w:color="auto"/>
                            <w:bottom w:val="none" w:sz="0" w:space="0" w:color="auto"/>
                            <w:right w:val="none" w:sz="0" w:space="0" w:color="auto"/>
                          </w:divBdr>
                          <w:divsChild>
                            <w:div w:id="5438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248421">
      <w:bodyDiv w:val="1"/>
      <w:marLeft w:val="0"/>
      <w:marRight w:val="0"/>
      <w:marTop w:val="0"/>
      <w:marBottom w:val="0"/>
      <w:divBdr>
        <w:top w:val="none" w:sz="0" w:space="0" w:color="auto"/>
        <w:left w:val="none" w:sz="0" w:space="0" w:color="auto"/>
        <w:bottom w:val="none" w:sz="0" w:space="0" w:color="auto"/>
        <w:right w:val="none" w:sz="0" w:space="0" w:color="auto"/>
      </w:divBdr>
    </w:div>
    <w:div w:id="1243032437">
      <w:bodyDiv w:val="1"/>
      <w:marLeft w:val="0"/>
      <w:marRight w:val="0"/>
      <w:marTop w:val="0"/>
      <w:marBottom w:val="0"/>
      <w:divBdr>
        <w:top w:val="none" w:sz="0" w:space="0" w:color="auto"/>
        <w:left w:val="none" w:sz="0" w:space="0" w:color="auto"/>
        <w:bottom w:val="none" w:sz="0" w:space="0" w:color="auto"/>
        <w:right w:val="none" w:sz="0" w:space="0" w:color="auto"/>
      </w:divBdr>
    </w:div>
    <w:div w:id="1288271757">
      <w:bodyDiv w:val="1"/>
      <w:marLeft w:val="0"/>
      <w:marRight w:val="0"/>
      <w:marTop w:val="0"/>
      <w:marBottom w:val="0"/>
      <w:divBdr>
        <w:top w:val="none" w:sz="0" w:space="0" w:color="auto"/>
        <w:left w:val="none" w:sz="0" w:space="0" w:color="auto"/>
        <w:bottom w:val="none" w:sz="0" w:space="0" w:color="auto"/>
        <w:right w:val="none" w:sz="0" w:space="0" w:color="auto"/>
      </w:divBdr>
    </w:div>
    <w:div w:id="1298876211">
      <w:bodyDiv w:val="1"/>
      <w:marLeft w:val="0"/>
      <w:marRight w:val="0"/>
      <w:marTop w:val="0"/>
      <w:marBottom w:val="0"/>
      <w:divBdr>
        <w:top w:val="none" w:sz="0" w:space="0" w:color="auto"/>
        <w:left w:val="none" w:sz="0" w:space="0" w:color="auto"/>
        <w:bottom w:val="none" w:sz="0" w:space="0" w:color="auto"/>
        <w:right w:val="none" w:sz="0" w:space="0" w:color="auto"/>
      </w:divBdr>
    </w:div>
    <w:div w:id="1336764052">
      <w:bodyDiv w:val="1"/>
      <w:marLeft w:val="0"/>
      <w:marRight w:val="0"/>
      <w:marTop w:val="0"/>
      <w:marBottom w:val="0"/>
      <w:divBdr>
        <w:top w:val="none" w:sz="0" w:space="0" w:color="auto"/>
        <w:left w:val="none" w:sz="0" w:space="0" w:color="auto"/>
        <w:bottom w:val="none" w:sz="0" w:space="0" w:color="auto"/>
        <w:right w:val="none" w:sz="0" w:space="0" w:color="auto"/>
      </w:divBdr>
    </w:div>
    <w:div w:id="1401295947">
      <w:bodyDiv w:val="1"/>
      <w:marLeft w:val="0"/>
      <w:marRight w:val="0"/>
      <w:marTop w:val="0"/>
      <w:marBottom w:val="0"/>
      <w:divBdr>
        <w:top w:val="none" w:sz="0" w:space="0" w:color="auto"/>
        <w:left w:val="none" w:sz="0" w:space="0" w:color="auto"/>
        <w:bottom w:val="none" w:sz="0" w:space="0" w:color="auto"/>
        <w:right w:val="none" w:sz="0" w:space="0" w:color="auto"/>
      </w:divBdr>
    </w:div>
    <w:div w:id="1426807887">
      <w:bodyDiv w:val="1"/>
      <w:marLeft w:val="0"/>
      <w:marRight w:val="0"/>
      <w:marTop w:val="0"/>
      <w:marBottom w:val="0"/>
      <w:divBdr>
        <w:top w:val="none" w:sz="0" w:space="0" w:color="auto"/>
        <w:left w:val="none" w:sz="0" w:space="0" w:color="auto"/>
        <w:bottom w:val="none" w:sz="0" w:space="0" w:color="auto"/>
        <w:right w:val="none" w:sz="0" w:space="0" w:color="auto"/>
      </w:divBdr>
    </w:div>
    <w:div w:id="1458648161">
      <w:bodyDiv w:val="1"/>
      <w:marLeft w:val="0"/>
      <w:marRight w:val="0"/>
      <w:marTop w:val="0"/>
      <w:marBottom w:val="0"/>
      <w:divBdr>
        <w:top w:val="none" w:sz="0" w:space="0" w:color="auto"/>
        <w:left w:val="none" w:sz="0" w:space="0" w:color="auto"/>
        <w:bottom w:val="none" w:sz="0" w:space="0" w:color="auto"/>
        <w:right w:val="none" w:sz="0" w:space="0" w:color="auto"/>
      </w:divBdr>
    </w:div>
    <w:div w:id="1510755701">
      <w:bodyDiv w:val="1"/>
      <w:marLeft w:val="0"/>
      <w:marRight w:val="0"/>
      <w:marTop w:val="0"/>
      <w:marBottom w:val="0"/>
      <w:divBdr>
        <w:top w:val="none" w:sz="0" w:space="0" w:color="auto"/>
        <w:left w:val="none" w:sz="0" w:space="0" w:color="auto"/>
        <w:bottom w:val="none" w:sz="0" w:space="0" w:color="auto"/>
        <w:right w:val="none" w:sz="0" w:space="0" w:color="auto"/>
      </w:divBdr>
    </w:div>
    <w:div w:id="1592011018">
      <w:bodyDiv w:val="1"/>
      <w:marLeft w:val="0"/>
      <w:marRight w:val="0"/>
      <w:marTop w:val="0"/>
      <w:marBottom w:val="0"/>
      <w:divBdr>
        <w:top w:val="none" w:sz="0" w:space="0" w:color="auto"/>
        <w:left w:val="none" w:sz="0" w:space="0" w:color="auto"/>
        <w:bottom w:val="none" w:sz="0" w:space="0" w:color="auto"/>
        <w:right w:val="none" w:sz="0" w:space="0" w:color="auto"/>
      </w:divBdr>
    </w:div>
    <w:div w:id="1592549124">
      <w:bodyDiv w:val="1"/>
      <w:marLeft w:val="0"/>
      <w:marRight w:val="0"/>
      <w:marTop w:val="0"/>
      <w:marBottom w:val="0"/>
      <w:divBdr>
        <w:top w:val="none" w:sz="0" w:space="0" w:color="auto"/>
        <w:left w:val="none" w:sz="0" w:space="0" w:color="auto"/>
        <w:bottom w:val="none" w:sz="0" w:space="0" w:color="auto"/>
        <w:right w:val="none" w:sz="0" w:space="0" w:color="auto"/>
      </w:divBdr>
    </w:div>
    <w:div w:id="1746761387">
      <w:bodyDiv w:val="1"/>
      <w:marLeft w:val="0"/>
      <w:marRight w:val="0"/>
      <w:marTop w:val="0"/>
      <w:marBottom w:val="0"/>
      <w:divBdr>
        <w:top w:val="none" w:sz="0" w:space="0" w:color="auto"/>
        <w:left w:val="none" w:sz="0" w:space="0" w:color="auto"/>
        <w:bottom w:val="none" w:sz="0" w:space="0" w:color="auto"/>
        <w:right w:val="none" w:sz="0" w:space="0" w:color="auto"/>
      </w:divBdr>
    </w:div>
    <w:div w:id="1829789416">
      <w:bodyDiv w:val="1"/>
      <w:marLeft w:val="0"/>
      <w:marRight w:val="0"/>
      <w:marTop w:val="0"/>
      <w:marBottom w:val="0"/>
      <w:divBdr>
        <w:top w:val="none" w:sz="0" w:space="0" w:color="auto"/>
        <w:left w:val="none" w:sz="0" w:space="0" w:color="auto"/>
        <w:bottom w:val="none" w:sz="0" w:space="0" w:color="auto"/>
        <w:right w:val="none" w:sz="0" w:space="0" w:color="auto"/>
      </w:divBdr>
    </w:div>
    <w:div w:id="1851523180">
      <w:bodyDiv w:val="1"/>
      <w:marLeft w:val="0"/>
      <w:marRight w:val="0"/>
      <w:marTop w:val="0"/>
      <w:marBottom w:val="0"/>
      <w:divBdr>
        <w:top w:val="none" w:sz="0" w:space="0" w:color="auto"/>
        <w:left w:val="none" w:sz="0" w:space="0" w:color="auto"/>
        <w:bottom w:val="none" w:sz="0" w:space="0" w:color="auto"/>
        <w:right w:val="none" w:sz="0" w:space="0" w:color="auto"/>
      </w:divBdr>
      <w:divsChild>
        <w:div w:id="1674410332">
          <w:marLeft w:val="0"/>
          <w:marRight w:val="0"/>
          <w:marTop w:val="0"/>
          <w:marBottom w:val="0"/>
          <w:divBdr>
            <w:top w:val="none" w:sz="0" w:space="0" w:color="auto"/>
            <w:left w:val="none" w:sz="0" w:space="0" w:color="auto"/>
            <w:bottom w:val="none" w:sz="0" w:space="0" w:color="auto"/>
            <w:right w:val="none" w:sz="0" w:space="0" w:color="auto"/>
          </w:divBdr>
        </w:div>
      </w:divsChild>
    </w:div>
    <w:div w:id="1932272754">
      <w:bodyDiv w:val="1"/>
      <w:marLeft w:val="0"/>
      <w:marRight w:val="0"/>
      <w:marTop w:val="0"/>
      <w:marBottom w:val="0"/>
      <w:divBdr>
        <w:top w:val="none" w:sz="0" w:space="0" w:color="auto"/>
        <w:left w:val="none" w:sz="0" w:space="0" w:color="auto"/>
        <w:bottom w:val="none" w:sz="0" w:space="0" w:color="auto"/>
        <w:right w:val="none" w:sz="0" w:space="0" w:color="auto"/>
      </w:divBdr>
    </w:div>
    <w:div w:id="2029287651">
      <w:bodyDiv w:val="1"/>
      <w:marLeft w:val="0"/>
      <w:marRight w:val="0"/>
      <w:marTop w:val="0"/>
      <w:marBottom w:val="0"/>
      <w:divBdr>
        <w:top w:val="none" w:sz="0" w:space="0" w:color="auto"/>
        <w:left w:val="none" w:sz="0" w:space="0" w:color="auto"/>
        <w:bottom w:val="none" w:sz="0" w:space="0" w:color="auto"/>
        <w:right w:val="none" w:sz="0" w:space="0" w:color="auto"/>
      </w:divBdr>
    </w:div>
    <w:div w:id="2070764163">
      <w:bodyDiv w:val="1"/>
      <w:marLeft w:val="0"/>
      <w:marRight w:val="0"/>
      <w:marTop w:val="0"/>
      <w:marBottom w:val="0"/>
      <w:divBdr>
        <w:top w:val="none" w:sz="0" w:space="0" w:color="auto"/>
        <w:left w:val="none" w:sz="0" w:space="0" w:color="auto"/>
        <w:bottom w:val="none" w:sz="0" w:space="0" w:color="auto"/>
        <w:right w:val="none" w:sz="0" w:space="0" w:color="auto"/>
      </w:divBdr>
    </w:div>
    <w:div w:id="2113043964">
      <w:bodyDiv w:val="1"/>
      <w:marLeft w:val="0"/>
      <w:marRight w:val="0"/>
      <w:marTop w:val="0"/>
      <w:marBottom w:val="0"/>
      <w:divBdr>
        <w:top w:val="none" w:sz="0" w:space="0" w:color="auto"/>
        <w:left w:val="none" w:sz="0" w:space="0" w:color="auto"/>
        <w:bottom w:val="none" w:sz="0" w:space="0" w:color="auto"/>
        <w:right w:val="none" w:sz="0" w:space="0" w:color="auto"/>
      </w:divBdr>
    </w:div>
    <w:div w:id="21204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qei@aqei.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72BB-CBD2-4067-91FD-9976808F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Boileau</dc:creator>
  <cp:keywords/>
  <dc:description/>
  <cp:lastModifiedBy>Alexandra Boileau</cp:lastModifiedBy>
  <cp:revision>59</cp:revision>
  <cp:lastPrinted>2021-05-20T17:24:00Z</cp:lastPrinted>
  <dcterms:created xsi:type="dcterms:W3CDTF">2021-05-14T05:57:00Z</dcterms:created>
  <dcterms:modified xsi:type="dcterms:W3CDTF">2022-01-24T00:29:00Z</dcterms:modified>
</cp:coreProperties>
</file>